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7E7296" w14:textId="77777777" w:rsidR="00244BF1" w:rsidRPr="00E3496C" w:rsidRDefault="00CB209D" w:rsidP="00CB209D">
      <w:pPr>
        <w:jc w:val="right"/>
        <w:rPr>
          <w:rFonts w:ascii="Arial" w:hAnsi="Arial" w:cs="Arial"/>
        </w:rPr>
      </w:pPr>
      <w:r w:rsidRPr="00E3496C">
        <w:rPr>
          <w:rFonts w:ascii="Arial" w:hAnsi="Arial" w:cs="Arial"/>
        </w:rPr>
        <w:t xml:space="preserve">Załącznik nr </w:t>
      </w:r>
      <w:r w:rsidR="0036320D" w:rsidRPr="00E3496C">
        <w:rPr>
          <w:rFonts w:ascii="Arial" w:hAnsi="Arial" w:cs="Arial"/>
        </w:rPr>
        <w:t>1</w:t>
      </w:r>
      <w:r w:rsidRPr="00E3496C">
        <w:rPr>
          <w:rFonts w:ascii="Arial" w:hAnsi="Arial" w:cs="Arial"/>
        </w:rPr>
        <w:t xml:space="preserve"> do Wniosku o wszczęcie postępowania </w:t>
      </w:r>
      <w:r w:rsidR="003967BB" w:rsidRPr="00E3496C">
        <w:rPr>
          <w:rFonts w:ascii="Arial" w:hAnsi="Arial" w:cs="Arial"/>
        </w:rPr>
        <w:t>podprogowego</w:t>
      </w:r>
    </w:p>
    <w:p w14:paraId="2DFEB0D8" w14:textId="77777777" w:rsidR="00CB209D" w:rsidRPr="00E3496C" w:rsidRDefault="00CB209D" w:rsidP="0053368E">
      <w:pPr>
        <w:pStyle w:val="Akapitzlist"/>
        <w:numPr>
          <w:ilvl w:val="0"/>
          <w:numId w:val="1"/>
        </w:numPr>
        <w:ind w:left="426" w:hanging="426"/>
        <w:rPr>
          <w:rFonts w:ascii="Arial" w:hAnsi="Arial" w:cs="Arial"/>
          <w:u w:val="single"/>
        </w:rPr>
      </w:pPr>
      <w:r w:rsidRPr="00E3496C">
        <w:rPr>
          <w:rFonts w:ascii="Arial" w:hAnsi="Arial" w:cs="Arial"/>
          <w:b/>
          <w:noProof/>
          <w:color w:val="000000"/>
          <w:u w:val="single"/>
        </w:rPr>
        <w:t>Zakres przedmiotu Zamówienia:</w:t>
      </w:r>
    </w:p>
    <w:p w14:paraId="1ED32BD5" w14:textId="640D1B56" w:rsidR="00BC269D" w:rsidRPr="00E3496C" w:rsidRDefault="00ED682B" w:rsidP="00597D09">
      <w:pPr>
        <w:spacing w:line="400" w:lineRule="atLeast"/>
        <w:rPr>
          <w:rFonts w:ascii="Arial" w:hAnsi="Arial" w:cs="Arial"/>
          <w:b/>
        </w:rPr>
      </w:pPr>
      <w:r w:rsidRPr="00E3496C">
        <w:rPr>
          <w:rFonts w:ascii="Arial" w:hAnsi="Arial" w:cs="Arial"/>
          <w:b/>
        </w:rPr>
        <w:t>„</w:t>
      </w:r>
      <w:r w:rsidR="00D516D5">
        <w:rPr>
          <w:rFonts w:ascii="Arial" w:hAnsi="Arial" w:cs="Arial"/>
          <w:b/>
        </w:rPr>
        <w:t>R</w:t>
      </w:r>
      <w:r w:rsidR="00380298" w:rsidRPr="002278A5">
        <w:rPr>
          <w:rFonts w:ascii="Arial" w:hAnsi="Arial" w:cs="Arial"/>
          <w:b/>
        </w:rPr>
        <w:t>emont zasuw i krat na zamku wodnym EW Ż</w:t>
      </w:r>
      <w:r w:rsidR="00380298">
        <w:rPr>
          <w:rFonts w:ascii="Arial" w:hAnsi="Arial" w:cs="Arial"/>
          <w:b/>
        </w:rPr>
        <w:t>ur</w:t>
      </w:r>
      <w:r w:rsidRPr="00E3496C">
        <w:rPr>
          <w:rFonts w:ascii="Arial" w:hAnsi="Arial" w:cs="Arial"/>
          <w:b/>
        </w:rPr>
        <w:t>”</w:t>
      </w:r>
      <w:r w:rsidR="00BC269D" w:rsidRPr="00E3496C">
        <w:rPr>
          <w:rFonts w:ascii="Arial" w:hAnsi="Arial" w:cs="Arial"/>
          <w:b/>
        </w:rPr>
        <w:t xml:space="preserve">. </w:t>
      </w:r>
    </w:p>
    <w:p w14:paraId="26454A4B" w14:textId="346C87B6" w:rsidR="00597D09" w:rsidRPr="00E3496C" w:rsidRDefault="00597D09" w:rsidP="00597D09">
      <w:pPr>
        <w:spacing w:line="400" w:lineRule="atLeast"/>
        <w:rPr>
          <w:rFonts w:ascii="Arial" w:hAnsi="Arial" w:cs="Arial"/>
        </w:rPr>
      </w:pPr>
      <w:r w:rsidRPr="00E3496C">
        <w:rPr>
          <w:rFonts w:ascii="Arial" w:hAnsi="Arial" w:cs="Arial"/>
        </w:rPr>
        <w:t xml:space="preserve">Adres wykonania usługi: </w:t>
      </w:r>
      <w:r w:rsidR="00BC269D" w:rsidRPr="00E3496C">
        <w:rPr>
          <w:rFonts w:ascii="Arial" w:hAnsi="Arial" w:cs="Arial"/>
        </w:rPr>
        <w:t xml:space="preserve">ENEA </w:t>
      </w:r>
      <w:r w:rsidR="00F4101F" w:rsidRPr="00E3496C">
        <w:rPr>
          <w:rFonts w:ascii="Arial" w:hAnsi="Arial" w:cs="Arial"/>
        </w:rPr>
        <w:t>Nowa Energia</w:t>
      </w:r>
      <w:r w:rsidR="00BC269D" w:rsidRPr="00E3496C">
        <w:rPr>
          <w:rFonts w:ascii="Arial" w:hAnsi="Arial" w:cs="Arial"/>
        </w:rPr>
        <w:t xml:space="preserve"> sp. z o.o.; </w:t>
      </w:r>
      <w:r w:rsidR="00380298">
        <w:rPr>
          <w:rFonts w:ascii="Arial" w:hAnsi="Arial" w:cs="Arial"/>
        </w:rPr>
        <w:t xml:space="preserve">Żur 17, 86-150 Osie, </w:t>
      </w:r>
      <w:r w:rsidRPr="00E3496C">
        <w:rPr>
          <w:rFonts w:ascii="Arial" w:hAnsi="Arial" w:cs="Arial"/>
        </w:rPr>
        <w:t>gmina Osie</w:t>
      </w:r>
      <w:r w:rsidR="00BC269D" w:rsidRPr="00E3496C">
        <w:rPr>
          <w:rFonts w:ascii="Arial" w:hAnsi="Arial" w:cs="Arial"/>
        </w:rPr>
        <w:t>.</w:t>
      </w:r>
    </w:p>
    <w:p w14:paraId="3C513586" w14:textId="02F76371" w:rsidR="00D516D5" w:rsidRDefault="00D516D5" w:rsidP="00380298">
      <w:pPr>
        <w:ind w:left="360"/>
        <w:rPr>
          <w:rFonts w:ascii="Arial" w:hAnsi="Arial" w:cs="Arial"/>
        </w:rPr>
      </w:pPr>
      <w:r>
        <w:rPr>
          <w:rFonts w:ascii="Arial" w:hAnsi="Arial" w:cs="Arial"/>
        </w:rPr>
        <w:t>Zakres prac jest podzielony na dwa etapy:</w:t>
      </w:r>
    </w:p>
    <w:p w14:paraId="305BA0AF" w14:textId="67903D87" w:rsidR="00D516D5" w:rsidRDefault="00D516D5" w:rsidP="00D516D5">
      <w:pPr>
        <w:pStyle w:val="Akapitzlist"/>
        <w:numPr>
          <w:ilvl w:val="0"/>
          <w:numId w:val="12"/>
        </w:numPr>
        <w:rPr>
          <w:rFonts w:ascii="Arial" w:hAnsi="Arial" w:cs="Arial"/>
        </w:rPr>
      </w:pPr>
      <w:r>
        <w:rPr>
          <w:rFonts w:ascii="Arial" w:hAnsi="Arial" w:cs="Arial"/>
        </w:rPr>
        <w:t>Wykonanie projektu i uzyskanie niezbędnych zgód oraz akceptacji Zamawiającego do końca roku 2026r</w:t>
      </w:r>
    </w:p>
    <w:p w14:paraId="30E769D3" w14:textId="5DAE6C9B" w:rsidR="00D516D5" w:rsidRPr="00D516D5" w:rsidRDefault="00D516D5" w:rsidP="00D516D5">
      <w:pPr>
        <w:pStyle w:val="Akapitzlist"/>
        <w:numPr>
          <w:ilvl w:val="0"/>
          <w:numId w:val="12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Wykonanie prac zgodnie z akceptowanym przez </w:t>
      </w:r>
      <w:r w:rsidR="004B20BA">
        <w:rPr>
          <w:rFonts w:ascii="Arial" w:hAnsi="Arial" w:cs="Arial"/>
        </w:rPr>
        <w:t>Z</w:t>
      </w:r>
      <w:r>
        <w:rPr>
          <w:rFonts w:ascii="Arial" w:hAnsi="Arial" w:cs="Arial"/>
        </w:rPr>
        <w:t>amawiającego projektem do końca 2027r</w:t>
      </w:r>
      <w:r w:rsidR="004B20BA">
        <w:rPr>
          <w:rFonts w:ascii="Arial" w:hAnsi="Arial" w:cs="Arial"/>
        </w:rPr>
        <w:t xml:space="preserve"> z zachowanie terminów w pkt. c)</w:t>
      </w:r>
    </w:p>
    <w:p w14:paraId="60F8A77B" w14:textId="419CED87" w:rsidR="00380298" w:rsidRPr="00F8153F" w:rsidRDefault="00380298" w:rsidP="00380298">
      <w:pPr>
        <w:ind w:left="360"/>
        <w:rPr>
          <w:rFonts w:ascii="Arial" w:hAnsi="Arial" w:cs="Arial"/>
        </w:rPr>
      </w:pPr>
      <w:r w:rsidRPr="00F8153F">
        <w:rPr>
          <w:rFonts w:ascii="Arial" w:hAnsi="Arial" w:cs="Arial"/>
        </w:rPr>
        <w:t>Zakres prac:</w:t>
      </w:r>
    </w:p>
    <w:p w14:paraId="6DD31DE3" w14:textId="4A5920AB" w:rsidR="00380298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Zaprojektować </w:t>
      </w:r>
      <w:r w:rsidR="00D516D5">
        <w:rPr>
          <w:rFonts w:ascii="Arial" w:hAnsi="Arial" w:cs="Arial"/>
        </w:rPr>
        <w:t xml:space="preserve">i wykonać </w:t>
      </w:r>
      <w:r>
        <w:rPr>
          <w:rFonts w:ascii="Arial" w:hAnsi="Arial" w:cs="Arial"/>
        </w:rPr>
        <w:t>system zabezpieczający mechanizmy opuszczenia zasuw na wypadek zaklinowania jednej z zasuw pod wpływem pojawienia się zanieczyszczeń o większych gabarytach (np. większe gałęzie). System ma wykryć zaklinowanie zasuwy i nie doprowadzić do wykrzywienia prowadnic lub uszkodzenia mechanizmu podnoszenia zasuw,</w:t>
      </w:r>
    </w:p>
    <w:p w14:paraId="572E7CF5" w14:textId="50E9620D" w:rsidR="00380298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Zaprojektować </w:t>
      </w:r>
      <w:r w:rsidR="00D516D5">
        <w:rPr>
          <w:rFonts w:ascii="Arial" w:hAnsi="Arial" w:cs="Arial"/>
        </w:rPr>
        <w:t xml:space="preserve">i wykonać </w:t>
      </w:r>
      <w:r>
        <w:rPr>
          <w:rFonts w:ascii="Arial" w:hAnsi="Arial" w:cs="Arial"/>
        </w:rPr>
        <w:t>system kontroli pracy silników przed pojawieniem się zanieczyszczeń o większych gabarytach. System ma  wykryć zblokowanie zasuwy lub mechanizmu podnoszenia zasuw,</w:t>
      </w:r>
    </w:p>
    <w:p w14:paraId="2D7CA7A2" w14:textId="24635DDF" w:rsidR="00380298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Zaprojektować </w:t>
      </w:r>
      <w:r w:rsidR="00D516D5">
        <w:rPr>
          <w:rFonts w:ascii="Arial" w:hAnsi="Arial" w:cs="Arial"/>
        </w:rPr>
        <w:t xml:space="preserve">i wykonać </w:t>
      </w:r>
      <w:r>
        <w:rPr>
          <w:rFonts w:ascii="Arial" w:hAnsi="Arial" w:cs="Arial"/>
        </w:rPr>
        <w:t>nowe szafy zabezpieczeń wraz z osprzętem w pomieszczeniu przekaźnikowi hali maszyn,</w:t>
      </w:r>
    </w:p>
    <w:p w14:paraId="2237C985" w14:textId="131502FD" w:rsidR="00380298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Zaprojektować </w:t>
      </w:r>
      <w:r w:rsidR="00D516D5">
        <w:rPr>
          <w:rFonts w:ascii="Arial" w:hAnsi="Arial" w:cs="Arial"/>
        </w:rPr>
        <w:t xml:space="preserve">i wykonać </w:t>
      </w:r>
      <w:r>
        <w:rPr>
          <w:rFonts w:ascii="Arial" w:hAnsi="Arial" w:cs="Arial"/>
        </w:rPr>
        <w:t>nowy system sterowania zasuwami z zachowaniem obecnej funkcjonalności. Sterowanie powinno być miejscowe z zamka wodnego oraz zdalne z pulpitów umieszczonych w nastawni. Zaprojektować stare i nowe sygnały do systemu centralnej sygnalizacji oraz do systemu operatorskiego opartego na systemie ASIX.</w:t>
      </w:r>
    </w:p>
    <w:p w14:paraId="513ABAB9" w14:textId="2820689F" w:rsidR="00380298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Zaprojektować </w:t>
      </w:r>
      <w:r w:rsidR="00D516D5">
        <w:rPr>
          <w:rFonts w:ascii="Arial" w:hAnsi="Arial" w:cs="Arial"/>
        </w:rPr>
        <w:t xml:space="preserve">i wykonać </w:t>
      </w:r>
      <w:r>
        <w:rPr>
          <w:rFonts w:ascii="Arial" w:hAnsi="Arial" w:cs="Arial"/>
        </w:rPr>
        <w:t>w przepustach wymianę kabli zasilających, sterowniczych i pomiaru wody z hali maszyn do zamka wodnego. Pozostawić jeden dodatkowy przepust do wykorzystania w przyszłości,</w:t>
      </w:r>
    </w:p>
    <w:p w14:paraId="551A2904" w14:textId="7E5A64E3" w:rsidR="00380298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Zaprojektować </w:t>
      </w:r>
      <w:r w:rsidR="00D516D5">
        <w:rPr>
          <w:rFonts w:ascii="Arial" w:hAnsi="Arial" w:cs="Arial"/>
        </w:rPr>
        <w:t xml:space="preserve">i wykonać </w:t>
      </w:r>
      <w:r>
        <w:rPr>
          <w:rFonts w:ascii="Arial" w:hAnsi="Arial" w:cs="Arial"/>
        </w:rPr>
        <w:t>u</w:t>
      </w:r>
      <w:r w:rsidR="00AC7863">
        <w:rPr>
          <w:rFonts w:ascii="Arial" w:hAnsi="Arial" w:cs="Arial"/>
        </w:rPr>
        <w:t>ł</w:t>
      </w:r>
      <w:r>
        <w:rPr>
          <w:rFonts w:ascii="Arial" w:hAnsi="Arial" w:cs="Arial"/>
        </w:rPr>
        <w:t>ożenie nowego kabla światłowodowego i skrętek internetowych między halą maszyn, zamkiem wodnym i budynkiem biurowym (każdy budynek jako osobny przewód światłowodowy składający się kilku wiązek),</w:t>
      </w:r>
    </w:p>
    <w:p w14:paraId="67A4682D" w14:textId="6CDD6374" w:rsidR="00380298" w:rsidRPr="00F8153F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Zaprojektować </w:t>
      </w:r>
      <w:r w:rsidR="00D516D5">
        <w:rPr>
          <w:rFonts w:ascii="Arial" w:hAnsi="Arial" w:cs="Arial"/>
        </w:rPr>
        <w:t xml:space="preserve">i wykonać </w:t>
      </w:r>
      <w:r>
        <w:rPr>
          <w:rFonts w:ascii="Arial" w:hAnsi="Arial" w:cs="Arial"/>
        </w:rPr>
        <w:t>m</w:t>
      </w:r>
      <w:r w:rsidRPr="00F8153F">
        <w:rPr>
          <w:rFonts w:ascii="Arial" w:hAnsi="Arial" w:cs="Arial"/>
        </w:rPr>
        <w:t xml:space="preserve">ontaż klap </w:t>
      </w:r>
      <w:r>
        <w:rPr>
          <w:rFonts w:ascii="Arial" w:hAnsi="Arial" w:cs="Arial"/>
        </w:rPr>
        <w:t xml:space="preserve">z napędem </w:t>
      </w:r>
      <w:r w:rsidRPr="00F8153F">
        <w:rPr>
          <w:rFonts w:ascii="Arial" w:hAnsi="Arial" w:cs="Arial"/>
        </w:rPr>
        <w:t>elektryczn</w:t>
      </w:r>
      <w:r>
        <w:rPr>
          <w:rFonts w:ascii="Arial" w:hAnsi="Arial" w:cs="Arial"/>
        </w:rPr>
        <w:t>ym</w:t>
      </w:r>
      <w:r w:rsidRPr="00F8153F">
        <w:rPr>
          <w:rFonts w:ascii="Arial" w:hAnsi="Arial" w:cs="Arial"/>
        </w:rPr>
        <w:t xml:space="preserve"> w dachu w miejscu wychodzenia prowadnic zasuw 8szt.</w:t>
      </w:r>
      <w:r>
        <w:rPr>
          <w:rFonts w:ascii="Arial" w:hAnsi="Arial" w:cs="Arial"/>
        </w:rPr>
        <w:t xml:space="preserve"> automatykę podnoszenia klap zintegrować z procesem podnoszenia zasuw. Wyposażyć w dodatkową  funkcję ręczną,</w:t>
      </w:r>
    </w:p>
    <w:p w14:paraId="293D6B81" w14:textId="77777777" w:rsidR="00380298" w:rsidRPr="00F8153F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</w:rPr>
      </w:pPr>
      <w:r w:rsidRPr="00F8153F">
        <w:rPr>
          <w:rFonts w:ascii="Arial" w:hAnsi="Arial" w:cs="Arial"/>
        </w:rPr>
        <w:t xml:space="preserve">Wymiana uszkodzonych dachówek oraz wymiana  starego orynnowania na </w:t>
      </w:r>
      <w:r>
        <w:rPr>
          <w:rFonts w:ascii="Arial" w:hAnsi="Arial" w:cs="Arial"/>
        </w:rPr>
        <w:t>metalowe</w:t>
      </w:r>
      <w:r w:rsidRPr="00F8153F">
        <w:rPr>
          <w:rFonts w:ascii="Arial" w:hAnsi="Arial" w:cs="Arial"/>
        </w:rPr>
        <w:t xml:space="preserve"> około 20m        </w:t>
      </w:r>
    </w:p>
    <w:p w14:paraId="3451EF95" w14:textId="77777777" w:rsidR="00380298" w:rsidRPr="00F8153F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</w:rPr>
      </w:pPr>
      <w:r w:rsidRPr="00F8153F">
        <w:rPr>
          <w:rFonts w:ascii="Arial" w:hAnsi="Arial" w:cs="Arial"/>
        </w:rPr>
        <w:t>Wymiana podłogi drewnianej na nowa odporna na wilgoć itp. (około 80m2)</w:t>
      </w:r>
    </w:p>
    <w:p w14:paraId="4660F80D" w14:textId="77777777" w:rsidR="00380298" w:rsidRPr="00F8153F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</w:rPr>
      </w:pPr>
      <w:r w:rsidRPr="00F8153F">
        <w:rPr>
          <w:rFonts w:ascii="Arial" w:hAnsi="Arial" w:cs="Arial"/>
        </w:rPr>
        <w:t>Wymiana prowadnic od zasuw 8szt.</w:t>
      </w:r>
    </w:p>
    <w:p w14:paraId="1118EB29" w14:textId="77777777" w:rsidR="00380298" w:rsidRPr="00F8153F" w:rsidRDefault="00380298" w:rsidP="00380298">
      <w:pPr>
        <w:pStyle w:val="Akapitzlist"/>
        <w:rPr>
          <w:rFonts w:ascii="Arial" w:hAnsi="Arial" w:cs="Arial"/>
        </w:rPr>
      </w:pPr>
      <w:r w:rsidRPr="00F8153F">
        <w:rPr>
          <w:rFonts w:ascii="Arial" w:hAnsi="Arial" w:cs="Arial"/>
        </w:rPr>
        <w:t>Przegląd i naprawa mechanizmów podnoszenia zasuw (sprzęgła, silniki, hamulce oraz przekładnie)</w:t>
      </w:r>
    </w:p>
    <w:p w14:paraId="04022E9C" w14:textId="77777777" w:rsidR="00380298" w:rsidRPr="00F8153F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</w:rPr>
      </w:pPr>
      <w:r w:rsidRPr="00F8153F">
        <w:rPr>
          <w:rFonts w:ascii="Arial" w:hAnsi="Arial" w:cs="Arial"/>
        </w:rPr>
        <w:t xml:space="preserve">Wymiana drewnianych belek uszczelniających na zasuwach na belki wykonane z drewna dębowego lub o podobnych parametrach, wraz z uszczelnieniem gumowym. </w:t>
      </w:r>
    </w:p>
    <w:p w14:paraId="62C2B850" w14:textId="77777777" w:rsidR="00380298" w:rsidRPr="00F8153F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</w:rPr>
      </w:pPr>
      <w:r w:rsidRPr="00F8153F">
        <w:rPr>
          <w:rFonts w:ascii="Arial" w:hAnsi="Arial" w:cs="Arial"/>
        </w:rPr>
        <w:t>Oczyszczenie, naprawa i konserwacja progów, wnęk doszczelniających.</w:t>
      </w:r>
    </w:p>
    <w:p w14:paraId="6325C441" w14:textId="77777777" w:rsidR="00380298" w:rsidRPr="00F8153F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</w:rPr>
      </w:pPr>
      <w:r w:rsidRPr="00F8153F">
        <w:rPr>
          <w:rFonts w:ascii="Arial" w:hAnsi="Arial" w:cs="Arial"/>
        </w:rPr>
        <w:t>Usunięcie starej powłoki lakierniczej z zasuw np. strumieniowo ściernie do klasy ISO- Sa21/2.</w:t>
      </w:r>
    </w:p>
    <w:p w14:paraId="3AE6E0BC" w14:textId="77777777" w:rsidR="00380298" w:rsidRPr="00F8153F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</w:rPr>
      </w:pPr>
      <w:r w:rsidRPr="00F8153F">
        <w:rPr>
          <w:rFonts w:ascii="Arial" w:hAnsi="Arial" w:cs="Arial"/>
        </w:rPr>
        <w:t xml:space="preserve">Badanie grubości blachy opierzającej – jeżeli grubość poszycia będzie w zakresie &gt;=80% grubości podstawowej (wynikająca z siatki pomiarowej 200x200) to Zamawiający </w:t>
      </w:r>
      <w:r w:rsidRPr="00F8153F">
        <w:rPr>
          <w:rFonts w:ascii="Arial" w:hAnsi="Arial" w:cs="Arial"/>
        </w:rPr>
        <w:lastRenderedPageBreak/>
        <w:t xml:space="preserve">dopuszcza poszycie do zabezpieczenia antykorozyjnego, natomiast w przypadku odchyleń w grubości &lt; niż 80% należy postępować zgodnie z </w:t>
      </w:r>
      <w:proofErr w:type="spellStart"/>
      <w:r w:rsidRPr="00F8153F">
        <w:rPr>
          <w:rFonts w:ascii="Arial" w:hAnsi="Arial" w:cs="Arial"/>
        </w:rPr>
        <w:t>ptk</w:t>
      </w:r>
      <w:proofErr w:type="spellEnd"/>
      <w:r w:rsidRPr="00F8153F">
        <w:rPr>
          <w:rFonts w:ascii="Arial" w:hAnsi="Arial" w:cs="Arial"/>
        </w:rPr>
        <w:t>. poniżej.</w:t>
      </w:r>
    </w:p>
    <w:p w14:paraId="46484E15" w14:textId="77777777" w:rsidR="00380298" w:rsidRPr="00F8153F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</w:rPr>
      </w:pPr>
      <w:bookmarkStart w:id="0" w:name="_Hlk167881978"/>
      <w:r w:rsidRPr="00F8153F">
        <w:rPr>
          <w:rFonts w:ascii="Arial" w:hAnsi="Arial" w:cs="Arial"/>
        </w:rPr>
        <w:t>Głębokie wżery ognisk korozyjnych &lt; niż 80% grubości podstawowej należy oczyścić, napawać i wyrównać</w:t>
      </w:r>
      <w:bookmarkEnd w:id="0"/>
      <w:r w:rsidRPr="00F8153F">
        <w:rPr>
          <w:rFonts w:ascii="Arial" w:hAnsi="Arial" w:cs="Arial"/>
        </w:rPr>
        <w:t xml:space="preserve">. Na naprawę połączeń spawanych i wżerów przedstawić technologię naprawy – WPS. Wykonawca </w:t>
      </w:r>
      <w:proofErr w:type="spellStart"/>
      <w:r w:rsidRPr="00F8153F">
        <w:rPr>
          <w:rFonts w:ascii="Arial" w:hAnsi="Arial" w:cs="Arial"/>
        </w:rPr>
        <w:t>przystępującydo</w:t>
      </w:r>
      <w:proofErr w:type="spellEnd"/>
      <w:r w:rsidRPr="00F8153F">
        <w:rPr>
          <w:rFonts w:ascii="Arial" w:hAnsi="Arial" w:cs="Arial"/>
        </w:rPr>
        <w:t xml:space="preserve"> prac spawalniczych musi posiadać Spawalnicze świadectwo kwalifikacji EXC-2.</w:t>
      </w:r>
    </w:p>
    <w:p w14:paraId="5EE867E6" w14:textId="77777777" w:rsidR="00380298" w:rsidRPr="00F8153F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</w:rPr>
      </w:pPr>
      <w:r w:rsidRPr="00F8153F">
        <w:rPr>
          <w:rFonts w:ascii="Arial" w:hAnsi="Arial" w:cs="Arial"/>
        </w:rPr>
        <w:t xml:space="preserve">Badanie spawów konstrukcji zasuw metodą UT – przewidzieć naprawę połączeń do 35%.   </w:t>
      </w:r>
    </w:p>
    <w:p w14:paraId="14E6CE74" w14:textId="77777777" w:rsidR="00380298" w:rsidRPr="00F8153F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t xml:space="preserve">Zabezpieczenie  antykorozyjne zasuw farbami epoksydowymi –      minimalna grubość powłoki NDFT = 360 </w:t>
      </w:r>
      <w:proofErr w:type="spellStart"/>
      <w:r w:rsidRPr="00F8153F">
        <w:rPr>
          <w:rFonts w:ascii="Arial" w:hAnsi="Arial" w:cs="Arial"/>
          <w:bCs/>
          <w:color w:val="000000" w:themeColor="text1"/>
        </w:rPr>
        <w:t>μm</w:t>
      </w:r>
      <w:proofErr w:type="spellEnd"/>
      <w:r w:rsidRPr="00F8153F">
        <w:rPr>
          <w:rFonts w:ascii="Arial" w:hAnsi="Arial" w:cs="Arial"/>
          <w:bCs/>
          <w:color w:val="000000" w:themeColor="text1"/>
        </w:rPr>
        <w:t xml:space="preserve"> – ISO 12944-5_2018/I.01-EP/PUR lub NDFT = 380 </w:t>
      </w:r>
      <w:proofErr w:type="spellStart"/>
      <w:r w:rsidRPr="00F8153F">
        <w:rPr>
          <w:rFonts w:ascii="Arial" w:hAnsi="Arial" w:cs="Arial"/>
          <w:bCs/>
          <w:color w:val="000000" w:themeColor="text1"/>
        </w:rPr>
        <w:t>μm</w:t>
      </w:r>
      <w:proofErr w:type="spellEnd"/>
      <w:r w:rsidRPr="00F8153F">
        <w:rPr>
          <w:rFonts w:ascii="Arial" w:hAnsi="Arial" w:cs="Arial"/>
          <w:bCs/>
          <w:color w:val="000000" w:themeColor="text1"/>
        </w:rPr>
        <w:t xml:space="preserve"> – ISO 12944-5_2018/I.03-EP/PUR. Zamawiający dopuszcza farby firm: JOTUN, HEMPEL oraz SIGMA. Wykonawca przed wykonaniem zabezpieczenia antykorozyjnego – malowanie, przedstawi do Zamawiającego wybrany system malarski do uzgodnienia. Należy zastosować następujące powłoki malarskie.</w:t>
      </w:r>
    </w:p>
    <w:p w14:paraId="758B0131" w14:textId="77777777" w:rsidR="00380298" w:rsidRPr="00F8153F" w:rsidRDefault="00380298" w:rsidP="00380298">
      <w:pPr>
        <w:pStyle w:val="Akapitzlist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t>- podkładowa farba epoksydowa do gruntowania</w:t>
      </w:r>
    </w:p>
    <w:p w14:paraId="70B9B8D2" w14:textId="77777777" w:rsidR="00380298" w:rsidRPr="00F8153F" w:rsidRDefault="00380298" w:rsidP="00380298">
      <w:pPr>
        <w:pStyle w:val="Akapitzlist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t xml:space="preserve">- między-warstwowa </w:t>
      </w:r>
      <w:proofErr w:type="spellStart"/>
      <w:r w:rsidRPr="00F8153F">
        <w:rPr>
          <w:rFonts w:ascii="Arial" w:hAnsi="Arial" w:cs="Arial"/>
          <w:color w:val="000000" w:themeColor="text1"/>
        </w:rPr>
        <w:t>Sigmadur</w:t>
      </w:r>
      <w:proofErr w:type="spellEnd"/>
      <w:r w:rsidRPr="00F8153F">
        <w:rPr>
          <w:rFonts w:ascii="Arial" w:hAnsi="Arial" w:cs="Arial"/>
          <w:color w:val="000000" w:themeColor="text1"/>
        </w:rPr>
        <w:t xml:space="preserve"> 456 lub o tożsamych parametrach</w:t>
      </w:r>
    </w:p>
    <w:p w14:paraId="1FF45297" w14:textId="77777777" w:rsidR="00380298" w:rsidRPr="00F8153F" w:rsidRDefault="00380298" w:rsidP="00380298">
      <w:pPr>
        <w:pStyle w:val="Akapitzlist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t xml:space="preserve">- nawierzchniowa </w:t>
      </w:r>
      <w:proofErr w:type="spellStart"/>
      <w:r w:rsidRPr="00F8153F">
        <w:rPr>
          <w:rFonts w:ascii="Arial" w:hAnsi="Arial" w:cs="Arial"/>
          <w:color w:val="000000" w:themeColor="text1"/>
        </w:rPr>
        <w:t>Sigmadur</w:t>
      </w:r>
      <w:proofErr w:type="spellEnd"/>
      <w:r w:rsidRPr="00F8153F">
        <w:rPr>
          <w:rFonts w:ascii="Arial" w:hAnsi="Arial" w:cs="Arial"/>
          <w:color w:val="000000" w:themeColor="text1"/>
        </w:rPr>
        <w:t xml:space="preserve"> 520 lub o tożsamych parametrach</w:t>
      </w:r>
    </w:p>
    <w:p w14:paraId="7B113FE5" w14:textId="77777777" w:rsidR="00380298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t>Przegląd krat wlotowych</w:t>
      </w:r>
      <w:r>
        <w:rPr>
          <w:rFonts w:ascii="Arial" w:hAnsi="Arial" w:cs="Arial"/>
          <w:color w:val="000000" w:themeColor="text1"/>
        </w:rPr>
        <w:t>, uzupełnienie ubytków, wymiana uszkodzonych elementów i zabezpieczenie antykorozyjne jak w pkt. powyżej.</w:t>
      </w:r>
    </w:p>
    <w:p w14:paraId="5FCD3A9C" w14:textId="77777777" w:rsidR="00380298" w:rsidRPr="00F8153F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Konstrukcje zasuw wypiaskować i pomalować. Zabezpieczyć antykorozyjne jak powyżej. </w:t>
      </w:r>
    </w:p>
    <w:p w14:paraId="5F4E6DC7" w14:textId="77777777" w:rsidR="00380298" w:rsidRPr="00F8153F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t xml:space="preserve">Konstrukcje krat wlotowych </w:t>
      </w:r>
      <w:r w:rsidRPr="00F8153F">
        <w:rPr>
          <w:rFonts w:ascii="Arial" w:hAnsi="Arial" w:cs="Arial"/>
        </w:rPr>
        <w:t>głębokie wżery ognisk korozyjnych &lt; niż 80% grubości podstawowej należy oczyścić, napawać i wyrównać i zabezpieczyć antykorozyjnie.</w:t>
      </w:r>
    </w:p>
    <w:p w14:paraId="5ED655D7" w14:textId="77777777" w:rsidR="00380298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t xml:space="preserve">Wymiana  kratek (WEMA) wraz </w:t>
      </w:r>
      <w:r>
        <w:rPr>
          <w:rFonts w:ascii="Arial" w:hAnsi="Arial" w:cs="Arial"/>
          <w:color w:val="000000" w:themeColor="text1"/>
        </w:rPr>
        <w:t xml:space="preserve">z konstrukcją </w:t>
      </w:r>
      <w:r w:rsidRPr="00F8153F">
        <w:rPr>
          <w:rFonts w:ascii="Arial" w:hAnsi="Arial" w:cs="Arial"/>
          <w:color w:val="000000" w:themeColor="text1"/>
        </w:rPr>
        <w:t>dwuteowników</w:t>
      </w:r>
      <w:r>
        <w:rPr>
          <w:rFonts w:ascii="Arial" w:hAnsi="Arial" w:cs="Arial"/>
          <w:color w:val="000000" w:themeColor="text1"/>
        </w:rPr>
        <w:t xml:space="preserve"> przed zamkiem wodnym,</w:t>
      </w:r>
    </w:p>
    <w:p w14:paraId="5FA7FE2F" w14:textId="5402585A" w:rsidR="00380298" w:rsidRPr="00F8153F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Zaprojektowa</w:t>
      </w:r>
      <w:r w:rsidR="00D516D5">
        <w:rPr>
          <w:rFonts w:ascii="Arial" w:hAnsi="Arial" w:cs="Arial"/>
          <w:color w:val="000000" w:themeColor="text1"/>
        </w:rPr>
        <w:t xml:space="preserve">ć </w:t>
      </w:r>
      <w:r w:rsidR="00D516D5">
        <w:rPr>
          <w:rFonts w:ascii="Arial" w:hAnsi="Arial" w:cs="Arial"/>
        </w:rPr>
        <w:t xml:space="preserve">i </w:t>
      </w:r>
      <w:r w:rsidR="00D516D5">
        <w:rPr>
          <w:rFonts w:ascii="Arial" w:hAnsi="Arial" w:cs="Arial"/>
        </w:rPr>
        <w:t>zamontować</w:t>
      </w:r>
      <w:r>
        <w:rPr>
          <w:rFonts w:ascii="Arial" w:hAnsi="Arial" w:cs="Arial"/>
          <w:color w:val="000000" w:themeColor="text1"/>
        </w:rPr>
        <w:t xml:space="preserve"> wciągni</w:t>
      </w:r>
      <w:r w:rsidR="00D516D5">
        <w:rPr>
          <w:rFonts w:ascii="Arial" w:hAnsi="Arial" w:cs="Arial"/>
          <w:color w:val="000000" w:themeColor="text1"/>
        </w:rPr>
        <w:t>k</w:t>
      </w:r>
      <w:r>
        <w:rPr>
          <w:rFonts w:ascii="Arial" w:hAnsi="Arial" w:cs="Arial"/>
          <w:color w:val="000000" w:themeColor="text1"/>
        </w:rPr>
        <w:t xml:space="preserve"> 1,5t nad sztolniami H-1 H-2. Zaprojektować </w:t>
      </w:r>
      <w:r w:rsidR="00D516D5">
        <w:rPr>
          <w:rFonts w:ascii="Arial" w:hAnsi="Arial" w:cs="Arial"/>
        </w:rPr>
        <w:t xml:space="preserve">i wykonać </w:t>
      </w:r>
      <w:r>
        <w:rPr>
          <w:rFonts w:ascii="Arial" w:hAnsi="Arial" w:cs="Arial"/>
          <w:color w:val="000000" w:themeColor="text1"/>
        </w:rPr>
        <w:t>schowek do garażowania wciągnika w okresie dużej wilgotności lub wciągnik demontowany.</w:t>
      </w:r>
    </w:p>
    <w:p w14:paraId="4ACF2C30" w14:textId="645F1FC8" w:rsidR="00380298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Zaprojektowanie </w:t>
      </w:r>
      <w:r w:rsidR="00D516D5">
        <w:rPr>
          <w:rFonts w:ascii="Arial" w:hAnsi="Arial" w:cs="Arial"/>
        </w:rPr>
        <w:t>i wykon</w:t>
      </w:r>
      <w:r w:rsidR="00D516D5">
        <w:rPr>
          <w:rFonts w:ascii="Arial" w:hAnsi="Arial" w:cs="Arial"/>
        </w:rPr>
        <w:t>anie</w:t>
      </w:r>
      <w:r w:rsidR="00D516D5">
        <w:rPr>
          <w:rFonts w:ascii="Arial" w:hAnsi="Arial" w:cs="Arial"/>
        </w:rPr>
        <w:t xml:space="preserve"> </w:t>
      </w:r>
      <w:r w:rsidRPr="00F8153F">
        <w:rPr>
          <w:rFonts w:ascii="Arial" w:hAnsi="Arial" w:cs="Arial"/>
          <w:color w:val="000000" w:themeColor="text1"/>
        </w:rPr>
        <w:t>całej</w:t>
      </w:r>
      <w:r>
        <w:rPr>
          <w:rFonts w:ascii="Arial" w:hAnsi="Arial" w:cs="Arial"/>
          <w:color w:val="000000" w:themeColor="text1"/>
        </w:rPr>
        <w:t xml:space="preserve"> nowej</w:t>
      </w:r>
      <w:r w:rsidRPr="00F8153F">
        <w:rPr>
          <w:rFonts w:ascii="Arial" w:hAnsi="Arial" w:cs="Arial"/>
          <w:color w:val="000000" w:themeColor="text1"/>
        </w:rPr>
        <w:t xml:space="preserve"> instalacji elektrycznej</w:t>
      </w:r>
      <w:r>
        <w:rPr>
          <w:rFonts w:ascii="Arial" w:hAnsi="Arial" w:cs="Arial"/>
          <w:color w:val="000000" w:themeColor="text1"/>
        </w:rPr>
        <w:t xml:space="preserve"> (wyłącznik główny, oświetlenie, gniazda 380V i 230V, wyłącznik główny sterowania wciągnikiem) </w:t>
      </w:r>
    </w:p>
    <w:p w14:paraId="08DF027C" w14:textId="3053192C" w:rsidR="00380298" w:rsidRPr="00F8153F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Zaprojektować </w:t>
      </w:r>
      <w:r w:rsidR="00D516D5">
        <w:rPr>
          <w:rFonts w:ascii="Arial" w:hAnsi="Arial" w:cs="Arial"/>
        </w:rPr>
        <w:t xml:space="preserve">i wykonać </w:t>
      </w:r>
      <w:r>
        <w:rPr>
          <w:rFonts w:ascii="Arial" w:hAnsi="Arial" w:cs="Arial"/>
          <w:color w:val="000000" w:themeColor="text1"/>
        </w:rPr>
        <w:t>wymianę całego okablowania od wodowskazów pomiaru wody.</w:t>
      </w:r>
    </w:p>
    <w:p w14:paraId="6E6F08BD" w14:textId="7EF96B79" w:rsidR="00380298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Zaprojektować </w:t>
      </w:r>
      <w:r w:rsidR="00D516D5">
        <w:rPr>
          <w:rFonts w:ascii="Arial" w:hAnsi="Arial" w:cs="Arial"/>
        </w:rPr>
        <w:t xml:space="preserve">i wykonać </w:t>
      </w:r>
      <w:r>
        <w:rPr>
          <w:rFonts w:ascii="Arial" w:hAnsi="Arial" w:cs="Arial"/>
          <w:color w:val="000000" w:themeColor="text1"/>
        </w:rPr>
        <w:t>wymianę dwóch drzwi wejściowych na metalowe z wkładkami na klucze</w:t>
      </w:r>
    </w:p>
    <w:p w14:paraId="34AF359E" w14:textId="77777777" w:rsidR="00380298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Wymienić wszystkie krańcówki na zamku wodnym na odporne na oblodzenia</w:t>
      </w:r>
    </w:p>
    <w:p w14:paraId="40A8CB16" w14:textId="77777777" w:rsidR="00380298" w:rsidRPr="00D720F5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Montaż dwóch przycisków bezpieczeństwa wraz z okablowaniem na awaryjne odstawienie hydrozespołów (każdy osobno). Przyciski umieścić np. za zbijaną szybką obok pulpitów sterowania zasuwami.</w:t>
      </w:r>
    </w:p>
    <w:p w14:paraId="2683D8EB" w14:textId="77777777" w:rsidR="00380298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t xml:space="preserve">Po remoncie przeprowadzić próbę szczelności zamknięcia zasuw oraz próby mechanizmów. Szczelność zasuw należy odebrać komisyjnie przez przedstawicieli ENEA Nowa Energia sp. Z </w:t>
      </w:r>
      <w:proofErr w:type="spellStart"/>
      <w:r w:rsidRPr="00F8153F">
        <w:rPr>
          <w:rFonts w:ascii="Arial" w:hAnsi="Arial" w:cs="Arial"/>
          <w:color w:val="000000" w:themeColor="text1"/>
        </w:rPr>
        <w:t>o.o</w:t>
      </w:r>
      <w:proofErr w:type="spellEnd"/>
    </w:p>
    <w:p w14:paraId="2B25859D" w14:textId="77777777" w:rsidR="00380298" w:rsidRPr="00F8153F" w:rsidRDefault="00380298" w:rsidP="00380298">
      <w:pPr>
        <w:pStyle w:val="Akapitzlist"/>
        <w:ind w:left="643"/>
        <w:rPr>
          <w:rFonts w:ascii="Arial" w:hAnsi="Arial" w:cs="Arial"/>
          <w:color w:val="000000" w:themeColor="text1"/>
        </w:rPr>
      </w:pPr>
    </w:p>
    <w:p w14:paraId="5983B47F" w14:textId="77777777" w:rsidR="00380298" w:rsidRPr="00F8153F" w:rsidRDefault="00380298" w:rsidP="00380298">
      <w:pPr>
        <w:pStyle w:val="Akapitzlist"/>
        <w:ind w:left="643"/>
        <w:rPr>
          <w:rFonts w:ascii="Arial" w:hAnsi="Arial" w:cs="Arial"/>
          <w:color w:val="000000" w:themeColor="text1"/>
        </w:rPr>
      </w:pPr>
    </w:p>
    <w:p w14:paraId="2CB04B86" w14:textId="77777777" w:rsidR="00380298" w:rsidRPr="00F8153F" w:rsidRDefault="00380298" w:rsidP="00380298">
      <w:pPr>
        <w:pStyle w:val="Akapitzlist"/>
        <w:numPr>
          <w:ilvl w:val="0"/>
          <w:numId w:val="10"/>
        </w:numPr>
        <w:spacing w:after="0" w:line="240" w:lineRule="auto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t>Dokumentacja techniczna (dostęp do dokumentacji u Zamawiającego – tylko do wglądu)</w:t>
      </w:r>
    </w:p>
    <w:p w14:paraId="07C5AC13" w14:textId="77777777" w:rsidR="00380298" w:rsidRDefault="00380298" w:rsidP="00380298">
      <w:pPr>
        <w:rPr>
          <w:color w:val="000000" w:themeColor="text1"/>
        </w:rPr>
      </w:pPr>
      <w:r w:rsidRPr="00F8153F">
        <w:rPr>
          <w:color w:val="000000" w:themeColor="text1"/>
        </w:rPr>
        <w:t xml:space="preserve">      </w:t>
      </w:r>
    </w:p>
    <w:p w14:paraId="4DE43D2C" w14:textId="77777777" w:rsidR="009A01AE" w:rsidRDefault="009A01AE" w:rsidP="00380298">
      <w:pPr>
        <w:rPr>
          <w:color w:val="000000" w:themeColor="text1"/>
        </w:rPr>
      </w:pPr>
    </w:p>
    <w:p w14:paraId="7EE0B219" w14:textId="77777777" w:rsidR="009A01AE" w:rsidRDefault="009A01AE" w:rsidP="00380298">
      <w:pPr>
        <w:rPr>
          <w:color w:val="000000" w:themeColor="text1"/>
        </w:rPr>
      </w:pPr>
    </w:p>
    <w:p w14:paraId="3CE6E10F" w14:textId="77777777" w:rsidR="009A01AE" w:rsidRPr="00F8153F" w:rsidRDefault="009A01AE" w:rsidP="00380298">
      <w:pPr>
        <w:rPr>
          <w:color w:val="000000" w:themeColor="text1"/>
        </w:rPr>
      </w:pPr>
    </w:p>
    <w:p w14:paraId="4567187D" w14:textId="77777777" w:rsidR="00380298" w:rsidRPr="00F8153F" w:rsidRDefault="00380298" w:rsidP="00380298">
      <w:pPr>
        <w:pStyle w:val="NormalnyWeb"/>
      </w:pPr>
      <w:r w:rsidRPr="00F8153F">
        <w:rPr>
          <w:noProof/>
        </w:rPr>
        <w:lastRenderedPageBreak/>
        <w:drawing>
          <wp:inline distT="0" distB="0" distL="0" distR="0" wp14:anchorId="3FC9E931" wp14:editId="2A499ADF">
            <wp:extent cx="3095625" cy="2888855"/>
            <wp:effectExtent l="0" t="0" r="0" b="6985"/>
            <wp:docPr id="3" name="Obraz 3" descr="C:\Users\seweryn.konieczka\Desktop\20240528_081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eweryn.konieczka\Desktop\20240528_0811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418" cy="2922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235E1A" w14:textId="77777777" w:rsidR="00380298" w:rsidRPr="00F8153F" w:rsidRDefault="00380298" w:rsidP="00380298">
      <w:pPr>
        <w:pStyle w:val="NormalnyWeb"/>
        <w:rPr>
          <w:color w:val="4F81BD" w:themeColor="accent1"/>
        </w:rPr>
      </w:pPr>
      <w:r w:rsidRPr="00F8153F">
        <w:rPr>
          <w:color w:val="4F81BD" w:themeColor="accent1"/>
        </w:rPr>
        <w:t xml:space="preserve">Rysunek 1. Miejsce wkładania zastawek remontowych. </w:t>
      </w:r>
    </w:p>
    <w:p w14:paraId="2ADDC8D0" w14:textId="77777777" w:rsidR="00380298" w:rsidRPr="00F8153F" w:rsidRDefault="00380298" w:rsidP="00AC7863">
      <w:pPr>
        <w:pStyle w:val="NormalnyWeb"/>
        <w:jc w:val="right"/>
      </w:pPr>
      <w:r w:rsidRPr="00F8153F">
        <w:t xml:space="preserve">                                                             </w:t>
      </w:r>
      <w:r w:rsidRPr="00F8153F">
        <w:rPr>
          <w:noProof/>
        </w:rPr>
        <w:drawing>
          <wp:inline distT="0" distB="0" distL="0" distR="0" wp14:anchorId="6EDDDCC8" wp14:editId="2EBEECE7">
            <wp:extent cx="4276553" cy="3352800"/>
            <wp:effectExtent l="0" t="0" r="0" b="0"/>
            <wp:docPr id="6" name="Obraz 6" descr="C:\Users\seweryn.konieczka\Desktop\Zdjecia\Zamek Wodny Żur\20240529_105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weryn.konieczka\Desktop\Zdjecia\Zamek Wodny Żur\20240529_10501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9031" cy="3417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6DA456" w14:textId="77777777" w:rsidR="00380298" w:rsidRPr="00F8153F" w:rsidRDefault="00380298" w:rsidP="00380298">
      <w:pPr>
        <w:pStyle w:val="NormalnyWeb"/>
        <w:rPr>
          <w:color w:val="4F81BD" w:themeColor="accent1"/>
        </w:rPr>
      </w:pPr>
      <w:r w:rsidRPr="00F8153F">
        <w:rPr>
          <w:color w:val="4F81BD" w:themeColor="accent1"/>
        </w:rPr>
        <w:tab/>
      </w:r>
      <w:r w:rsidRPr="00F8153F">
        <w:rPr>
          <w:color w:val="4F81BD" w:themeColor="accent1"/>
        </w:rPr>
        <w:tab/>
      </w:r>
      <w:r w:rsidRPr="00F8153F">
        <w:rPr>
          <w:color w:val="4F81BD" w:themeColor="accent1"/>
        </w:rPr>
        <w:tab/>
      </w:r>
      <w:r w:rsidRPr="00F8153F">
        <w:rPr>
          <w:color w:val="4F81BD" w:themeColor="accent1"/>
        </w:rPr>
        <w:tab/>
      </w:r>
      <w:r w:rsidRPr="00F8153F">
        <w:rPr>
          <w:color w:val="4F81BD" w:themeColor="accent1"/>
        </w:rPr>
        <w:tab/>
        <w:t>Rysunek 2. Miejsce wychodzenia prowadnic zasuw</w:t>
      </w:r>
    </w:p>
    <w:p w14:paraId="1E4649BE" w14:textId="77777777" w:rsidR="00380298" w:rsidRPr="00F8153F" w:rsidRDefault="00380298" w:rsidP="00380298">
      <w:pPr>
        <w:pStyle w:val="NormalnyWeb"/>
      </w:pPr>
      <w:r w:rsidRPr="00F8153F">
        <w:rPr>
          <w:noProof/>
        </w:rPr>
        <w:lastRenderedPageBreak/>
        <w:drawing>
          <wp:inline distT="0" distB="0" distL="0" distR="0" wp14:anchorId="54043704" wp14:editId="1344BD7E">
            <wp:extent cx="3892350" cy="3284862"/>
            <wp:effectExtent l="0" t="1270" r="0" b="0"/>
            <wp:docPr id="4" name="Obraz 4" descr="C:\Users\seweryn.konieczka\Desktop\20240528_081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eweryn.konieczka\Desktop\20240528_08113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92350" cy="3284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87B0FA" w14:textId="77777777" w:rsidR="00380298" w:rsidRPr="00F8153F" w:rsidRDefault="00380298" w:rsidP="00380298">
      <w:pPr>
        <w:pStyle w:val="NormalnyWeb"/>
        <w:rPr>
          <w:color w:val="4F81BD" w:themeColor="accent1"/>
        </w:rPr>
      </w:pPr>
      <w:r w:rsidRPr="00F8153F">
        <w:rPr>
          <w:color w:val="4F81BD" w:themeColor="accent1"/>
        </w:rPr>
        <w:t>Rysunek 3. Prowadnice zasuw.</w:t>
      </w:r>
    </w:p>
    <w:p w14:paraId="359D2E14" w14:textId="77777777" w:rsidR="00380298" w:rsidRPr="00F8153F" w:rsidRDefault="00380298" w:rsidP="00380298">
      <w:pPr>
        <w:pStyle w:val="NormalnyWeb"/>
        <w:ind w:left="2832" w:firstLine="708"/>
      </w:pPr>
      <w:r w:rsidRPr="00F8153F">
        <w:rPr>
          <w:noProof/>
        </w:rPr>
        <w:drawing>
          <wp:inline distT="0" distB="0" distL="0" distR="0" wp14:anchorId="0C41960D" wp14:editId="5266FD8F">
            <wp:extent cx="3314700" cy="4098821"/>
            <wp:effectExtent l="0" t="0" r="0" b="0"/>
            <wp:docPr id="5" name="Obraz 5" descr="C:\Users\seweryn.konieczka\Desktop\Zdjecia\Zamek Wodny Żur\20240529_1044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eweryn.konieczka\Desktop\Zdjecia\Zamek Wodny Żur\20240529_10443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4098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D8523" w14:textId="77777777" w:rsidR="00380298" w:rsidRPr="00F8153F" w:rsidRDefault="00380298" w:rsidP="00380298">
      <w:pPr>
        <w:rPr>
          <w:color w:val="4F81BD" w:themeColor="accent1"/>
        </w:rPr>
      </w:pPr>
      <w:r w:rsidRPr="00F8153F">
        <w:rPr>
          <w:color w:val="000000" w:themeColor="text1"/>
        </w:rPr>
        <w:tab/>
      </w:r>
      <w:r w:rsidRPr="00F8153F">
        <w:rPr>
          <w:color w:val="000000" w:themeColor="text1"/>
        </w:rPr>
        <w:tab/>
      </w:r>
      <w:r w:rsidRPr="00F8153F">
        <w:rPr>
          <w:color w:val="000000" w:themeColor="text1"/>
        </w:rPr>
        <w:tab/>
      </w:r>
      <w:r w:rsidRPr="00F8153F">
        <w:rPr>
          <w:color w:val="4F81BD" w:themeColor="accent1"/>
        </w:rPr>
        <w:t>Rysunek 4. Rozdzielnia elektryczna Zamku Wodnego.</w:t>
      </w:r>
    </w:p>
    <w:p w14:paraId="3DE981AE" w14:textId="77777777" w:rsidR="00380298" w:rsidRPr="00F8153F" w:rsidRDefault="00380298" w:rsidP="00380298">
      <w:pPr>
        <w:rPr>
          <w:color w:val="000000" w:themeColor="text1"/>
        </w:rPr>
      </w:pPr>
    </w:p>
    <w:p w14:paraId="4220D49D" w14:textId="77777777" w:rsidR="00380298" w:rsidRPr="00F8153F" w:rsidRDefault="00380298" w:rsidP="00380298">
      <w:r w:rsidRPr="00F8153F">
        <w:rPr>
          <w:noProof/>
        </w:rPr>
        <w:drawing>
          <wp:inline distT="0" distB="0" distL="0" distR="0" wp14:anchorId="0F2E0263" wp14:editId="18E63409">
            <wp:extent cx="4006324" cy="3702050"/>
            <wp:effectExtent l="0" t="0" r="0" b="0"/>
            <wp:docPr id="2" name="Obraz 2" descr="C:\Users\seweryn.konieczka\Desktop\Zdjecia\Zamek Wodny Żur\20240529_104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eweryn.konieczka\Desktop\Zdjecia\Zamek Wodny Żur\20240529_10472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6324" cy="370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89742A" w14:textId="3ABC450E" w:rsidR="00380298" w:rsidRPr="00F8153F" w:rsidRDefault="00563C82" w:rsidP="00380298">
      <w:pPr>
        <w:pStyle w:val="NormalnyWeb"/>
        <w:rPr>
          <w:color w:val="4F81BD" w:themeColor="accent1"/>
        </w:rPr>
      </w:pPr>
      <w:r w:rsidRPr="00F8153F">
        <w:rPr>
          <w:noProof/>
        </w:rPr>
        <w:drawing>
          <wp:anchor distT="0" distB="0" distL="114300" distR="114300" simplePos="0" relativeHeight="251659264" behindDoc="0" locked="0" layoutInCell="1" allowOverlap="1" wp14:anchorId="6B7E32AD" wp14:editId="07C47BCB">
            <wp:simplePos x="0" y="0"/>
            <wp:positionH relativeFrom="column">
              <wp:posOffset>2367280</wp:posOffset>
            </wp:positionH>
            <wp:positionV relativeFrom="paragraph">
              <wp:posOffset>346075</wp:posOffset>
            </wp:positionV>
            <wp:extent cx="3566160" cy="3603625"/>
            <wp:effectExtent l="317" t="0" r="0" b="0"/>
            <wp:wrapSquare wrapText="bothSides"/>
            <wp:docPr id="1" name="Obraz 1" descr="C:\Users\seweryn.konieczka\Desktop\20240528_081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weryn.konieczka\Desktop\20240528_08111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66160" cy="360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80298" w:rsidRPr="00F8153F">
        <w:rPr>
          <w:color w:val="4F81BD" w:themeColor="accent1"/>
        </w:rPr>
        <w:t>Rysunek 5. Mechanizm podnoszenia zasuw.</w:t>
      </w:r>
    </w:p>
    <w:p w14:paraId="343A1CAA" w14:textId="4AF5E68A" w:rsidR="00380298" w:rsidRPr="00F8153F" w:rsidRDefault="00380298" w:rsidP="00380298"/>
    <w:p w14:paraId="346A8272" w14:textId="70B74BFA" w:rsidR="00380298" w:rsidRPr="00F8153F" w:rsidRDefault="00380298" w:rsidP="00380298"/>
    <w:p w14:paraId="751B28D7" w14:textId="3EFAE8A8" w:rsidR="00380298" w:rsidRPr="00F8153F" w:rsidRDefault="00380298" w:rsidP="00380298"/>
    <w:p w14:paraId="2DFAA4FF" w14:textId="77777777" w:rsidR="00380298" w:rsidRPr="00F8153F" w:rsidRDefault="00380298" w:rsidP="00380298">
      <w:pPr>
        <w:tabs>
          <w:tab w:val="left" w:pos="7750"/>
        </w:tabs>
      </w:pPr>
      <w:r w:rsidRPr="00F8153F">
        <w:tab/>
      </w:r>
    </w:p>
    <w:p w14:paraId="0398A7A0" w14:textId="63B203A0" w:rsidR="00380298" w:rsidRPr="00F8153F" w:rsidRDefault="00380298" w:rsidP="00380298">
      <w:pPr>
        <w:ind w:left="3540"/>
        <w:rPr>
          <w:color w:val="000000" w:themeColor="text1"/>
        </w:rPr>
      </w:pPr>
      <w:r w:rsidRPr="00F8153F">
        <w:rPr>
          <w:color w:val="4F81BD" w:themeColor="accent1"/>
        </w:rPr>
        <w:t>Rysunek 6. Konstrukcja zasuwy.</w:t>
      </w:r>
    </w:p>
    <w:p w14:paraId="12636890" w14:textId="77777777" w:rsidR="00380298" w:rsidRDefault="00380298" w:rsidP="00380298">
      <w:pPr>
        <w:pStyle w:val="NormalnyWeb"/>
      </w:pPr>
      <w:r>
        <w:rPr>
          <w:noProof/>
        </w:rPr>
        <w:lastRenderedPageBreak/>
        <w:drawing>
          <wp:inline distT="0" distB="0" distL="0" distR="0" wp14:anchorId="1D3AECAA" wp14:editId="7895EE1A">
            <wp:extent cx="4106634" cy="2475539"/>
            <wp:effectExtent l="0" t="3492" r="4762" b="4763"/>
            <wp:docPr id="7" name="Obraz 7" descr="C:\Users\seweryn.konieczka\Desktop\Zdjecia\Zamek Wodny Żur\20240529_091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eweryn.konieczka\Desktop\Zdjecia\Zamek Wodny Żur\20240529_09173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35474" cy="2492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AF2213" w14:textId="77777777" w:rsidR="00380298" w:rsidRPr="00F8153F" w:rsidRDefault="00380298" w:rsidP="00380298">
      <w:pPr>
        <w:pStyle w:val="NormalnyWeb"/>
        <w:rPr>
          <w:color w:val="4F81BD" w:themeColor="accent1"/>
        </w:rPr>
      </w:pPr>
      <w:r w:rsidRPr="00F8153F">
        <w:rPr>
          <w:color w:val="4F81BD" w:themeColor="accent1"/>
        </w:rPr>
        <w:t>Rysunek 7. Zasuwa górna i dolna</w:t>
      </w:r>
    </w:p>
    <w:p w14:paraId="7028CC18" w14:textId="7047A4BB" w:rsidR="00380298" w:rsidRPr="00F8153F" w:rsidRDefault="00380298" w:rsidP="00380298">
      <w:pPr>
        <w:rPr>
          <w:rFonts w:ascii="Arial" w:hAnsi="Arial" w:cs="Arial"/>
          <w:b/>
          <w:color w:val="000000" w:themeColor="text1"/>
        </w:rPr>
      </w:pPr>
      <w:r w:rsidRPr="00F8153F">
        <w:rPr>
          <w:rFonts w:ascii="Arial" w:hAnsi="Arial" w:cs="Arial"/>
          <w:b/>
          <w:color w:val="000000" w:themeColor="text1"/>
        </w:rPr>
        <w:t>c)  Dodatkowe uwagi</w:t>
      </w:r>
      <w:r>
        <w:rPr>
          <w:rFonts w:ascii="Arial" w:hAnsi="Arial" w:cs="Arial"/>
          <w:b/>
          <w:color w:val="000000" w:themeColor="text1"/>
        </w:rPr>
        <w:t>, które należy uwzględnić</w:t>
      </w:r>
      <w:r w:rsidRPr="00F8153F">
        <w:rPr>
          <w:rFonts w:ascii="Arial" w:hAnsi="Arial" w:cs="Arial"/>
          <w:b/>
          <w:color w:val="000000" w:themeColor="text1"/>
        </w:rPr>
        <w:t>:</w:t>
      </w:r>
    </w:p>
    <w:p w14:paraId="682A9E84" w14:textId="77777777" w:rsidR="00380298" w:rsidRDefault="00380298" w:rsidP="00380298">
      <w:pPr>
        <w:pStyle w:val="Akapitzlist"/>
        <w:numPr>
          <w:ilvl w:val="0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t>Wszystkie pomiary są zgrubne i nie mogą stanowić podstawy do sporządzenia oferty. W związku z powyższym należy dokonać pomiarów szczegółowych na obiekcie we własnym zakresie.</w:t>
      </w:r>
    </w:p>
    <w:p w14:paraId="46101A13" w14:textId="77777777" w:rsidR="00380298" w:rsidRPr="00F8153F" w:rsidRDefault="00380298" w:rsidP="00380298">
      <w:pPr>
        <w:pStyle w:val="Akapitzlist"/>
        <w:numPr>
          <w:ilvl w:val="0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Projektowane systemy muszą działać i uwzględniać pojawiające się oblodzenia zasuw i prowadnic w okresach zimowych.</w:t>
      </w:r>
    </w:p>
    <w:p w14:paraId="72C528DC" w14:textId="77777777" w:rsidR="00380298" w:rsidRPr="00F8153F" w:rsidRDefault="00380298" w:rsidP="00380298">
      <w:pPr>
        <w:pStyle w:val="Akapitzlist"/>
        <w:numPr>
          <w:ilvl w:val="0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t>Należy uwzględnić pracę na wysokości i w trakcie pracy elektrowni.</w:t>
      </w:r>
    </w:p>
    <w:p w14:paraId="10BD7796" w14:textId="77777777" w:rsidR="00380298" w:rsidRPr="00F8153F" w:rsidRDefault="00380298" w:rsidP="00380298">
      <w:pPr>
        <w:pStyle w:val="Akapitzlist"/>
        <w:numPr>
          <w:ilvl w:val="0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t>Wykonawca uzgadnia z Zamawiającym przystąpienie do prac z minimum 2 tygodniowym wyprzedzeniem, a czas remontu nie powinien przekroczyć</w:t>
      </w:r>
      <w:r w:rsidRPr="00406C1D">
        <w:rPr>
          <w:rFonts w:ascii="Arial" w:hAnsi="Arial" w:cs="Arial"/>
        </w:rPr>
        <w:t xml:space="preserve"> 6 tygodni na jeden hydrozespół.</w:t>
      </w:r>
    </w:p>
    <w:p w14:paraId="4FA16C1D" w14:textId="77777777" w:rsidR="00380298" w:rsidRPr="00F8153F" w:rsidRDefault="00380298" w:rsidP="00380298">
      <w:pPr>
        <w:pStyle w:val="Akapitzlist"/>
        <w:numPr>
          <w:ilvl w:val="0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t>Zamawiający zachowuje prawo do zmiany terminów wykonania usługi w ramach zawartej umowy.</w:t>
      </w:r>
    </w:p>
    <w:p w14:paraId="7EBD7E55" w14:textId="77777777" w:rsidR="00380298" w:rsidRPr="00F8153F" w:rsidRDefault="00380298" w:rsidP="00380298">
      <w:pPr>
        <w:pStyle w:val="Akapitzlist"/>
        <w:numPr>
          <w:ilvl w:val="0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t>Po wcześniejszej akceptacji Zamawiającego dopuszcza się możliwości zmiany producenta i rodzaju farb, które mogą być tożsame lub o lepszych parametrach niż podane w specyfikacji.</w:t>
      </w:r>
    </w:p>
    <w:p w14:paraId="46A46F00" w14:textId="77777777" w:rsidR="00380298" w:rsidRPr="00F8153F" w:rsidRDefault="00380298" w:rsidP="00380298">
      <w:pPr>
        <w:pStyle w:val="Akapitzlist"/>
        <w:numPr>
          <w:ilvl w:val="0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t>Po stronie Wykonawcy jest uruchomienie urządzeń wraz z niezbędnymi testami zakończone protokołami.</w:t>
      </w:r>
    </w:p>
    <w:p w14:paraId="2D433109" w14:textId="77777777" w:rsidR="00380298" w:rsidRPr="00F8153F" w:rsidRDefault="00380298" w:rsidP="00380298">
      <w:pPr>
        <w:pStyle w:val="Akapitzlist"/>
        <w:numPr>
          <w:ilvl w:val="0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t>Prace powinny gwarantować prawidłowe działanie w warunkach klimatycznych i środowiskowych panujących w miejscu wykonanych prac.</w:t>
      </w:r>
    </w:p>
    <w:p w14:paraId="05BCFE8A" w14:textId="77777777" w:rsidR="00380298" w:rsidRPr="00F8153F" w:rsidRDefault="00380298" w:rsidP="00380298">
      <w:pPr>
        <w:pStyle w:val="Akapitzlist"/>
        <w:numPr>
          <w:ilvl w:val="0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t>Prace powinny być wykonane w oparciu o najnowszą technikę, podwyższającą jakość, funkcjonalność oraz szczelność.</w:t>
      </w:r>
    </w:p>
    <w:p w14:paraId="3E7DA68F" w14:textId="77777777" w:rsidR="00380298" w:rsidRPr="00F8153F" w:rsidRDefault="00380298" w:rsidP="00380298">
      <w:pPr>
        <w:pStyle w:val="Akapitzlist"/>
        <w:numPr>
          <w:ilvl w:val="0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t>Należy uwzględnić wywóz wszystkich odpadów – wskazać miejsce (adres, firma) odwozu do utylizacji, należy uwzględnić koszt wywozu i  samej utylizacji.</w:t>
      </w:r>
    </w:p>
    <w:p w14:paraId="756B9F27" w14:textId="0768DBE7" w:rsidR="00380298" w:rsidRPr="00F8153F" w:rsidRDefault="00380298" w:rsidP="00380298">
      <w:pPr>
        <w:pStyle w:val="Akapitzlist"/>
        <w:numPr>
          <w:ilvl w:val="0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lastRenderedPageBreak/>
        <w:t xml:space="preserve">Przed przystąpieniem do przetargu </w:t>
      </w:r>
      <w:r w:rsidR="00442E73">
        <w:rPr>
          <w:rFonts w:ascii="Arial" w:hAnsi="Arial" w:cs="Arial"/>
          <w:color w:val="000000" w:themeColor="text1"/>
        </w:rPr>
        <w:t>zaleca się</w:t>
      </w:r>
      <w:r w:rsidRPr="00F8153F">
        <w:rPr>
          <w:rFonts w:ascii="Arial" w:hAnsi="Arial" w:cs="Arial"/>
          <w:color w:val="000000" w:themeColor="text1"/>
        </w:rPr>
        <w:t xml:space="preserve"> dokonać wizji lokalnej miejsca prac, a także należy wykonać pomiarów szczegółowych na obiekcie we własnym zakresie i na własny koszt.</w:t>
      </w:r>
    </w:p>
    <w:p w14:paraId="3CC587E4" w14:textId="77777777" w:rsidR="00380298" w:rsidRPr="00F8153F" w:rsidRDefault="00380298" w:rsidP="00380298">
      <w:pPr>
        <w:pStyle w:val="Akapitzlist"/>
        <w:numPr>
          <w:ilvl w:val="0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t>Schematy do wglądu u Zamawiającego w czasie wizji lokalnej.</w:t>
      </w:r>
    </w:p>
    <w:p w14:paraId="00FAFEE3" w14:textId="77777777" w:rsidR="00380298" w:rsidRPr="00F8153F" w:rsidRDefault="00380298" w:rsidP="00380298">
      <w:pPr>
        <w:pStyle w:val="Akapitzlist"/>
        <w:numPr>
          <w:ilvl w:val="0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t>Po zakończeniu prac należy przywrócić obiekt do stanu pierwotnego</w:t>
      </w:r>
    </w:p>
    <w:p w14:paraId="381101C3" w14:textId="77777777" w:rsidR="00380298" w:rsidRPr="00F8153F" w:rsidRDefault="00380298" w:rsidP="00380298">
      <w:pPr>
        <w:pStyle w:val="Akapitzlist"/>
        <w:numPr>
          <w:ilvl w:val="0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t>Zamawiający wymaga odpowiednich atestów użytych materiałów dopuszczonych do stosowania na terenie Unii Europejskiej.</w:t>
      </w:r>
    </w:p>
    <w:p w14:paraId="7F7D71A0" w14:textId="77777777" w:rsidR="00380298" w:rsidRPr="00F8153F" w:rsidRDefault="00380298" w:rsidP="00380298">
      <w:pPr>
        <w:pStyle w:val="Akapitzlist"/>
        <w:rPr>
          <w:rFonts w:ascii="Arial" w:hAnsi="Arial" w:cs="Arial"/>
          <w:color w:val="000000" w:themeColor="text1"/>
        </w:rPr>
      </w:pPr>
    </w:p>
    <w:p w14:paraId="0A7CFFFD" w14:textId="77777777" w:rsidR="00380298" w:rsidRDefault="00380298" w:rsidP="00380298">
      <w:pPr>
        <w:rPr>
          <w:rFonts w:ascii="Arial" w:hAnsi="Arial" w:cs="Arial"/>
          <w:b/>
          <w:color w:val="000000" w:themeColor="text1"/>
        </w:rPr>
      </w:pPr>
      <w:r>
        <w:rPr>
          <w:rFonts w:ascii="Arial" w:hAnsi="Arial" w:cs="Arial"/>
          <w:b/>
          <w:color w:val="000000" w:themeColor="text1"/>
        </w:rPr>
        <w:t>d</w:t>
      </w:r>
      <w:r w:rsidRPr="00F8153F">
        <w:rPr>
          <w:rFonts w:ascii="Arial" w:hAnsi="Arial" w:cs="Arial"/>
          <w:b/>
          <w:color w:val="000000" w:themeColor="text1"/>
        </w:rPr>
        <w:t>)  Dodatkowe uwagi</w:t>
      </w:r>
      <w:r>
        <w:rPr>
          <w:rFonts w:ascii="Arial" w:hAnsi="Arial" w:cs="Arial"/>
          <w:b/>
          <w:color w:val="000000" w:themeColor="text1"/>
        </w:rPr>
        <w:t xml:space="preserve"> dla Wykonawcy</w:t>
      </w:r>
      <w:r w:rsidRPr="00F8153F">
        <w:rPr>
          <w:rFonts w:ascii="Arial" w:hAnsi="Arial" w:cs="Arial"/>
          <w:b/>
          <w:color w:val="000000" w:themeColor="text1"/>
        </w:rPr>
        <w:t>:</w:t>
      </w:r>
    </w:p>
    <w:p w14:paraId="78753FEF" w14:textId="77777777" w:rsidR="00380298" w:rsidRPr="00406C1D" w:rsidRDefault="00380298" w:rsidP="00380298">
      <w:pPr>
        <w:pStyle w:val="Akapitzlist"/>
        <w:numPr>
          <w:ilvl w:val="0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t>Wszystkie pomiary są zgrubne i nie mogą stanowić podstawy do sporządzenia oferty. W związku z powyższym należy dokonać pomiarów szczegółowych na obiekcie we własnym zakresie.</w:t>
      </w:r>
    </w:p>
    <w:p w14:paraId="4522A86A" w14:textId="070C5CA3" w:rsidR="00380298" w:rsidRDefault="00380298" w:rsidP="00380298">
      <w:pPr>
        <w:pStyle w:val="Akapitzlist"/>
        <w:numPr>
          <w:ilvl w:val="0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 w:rsidRPr="00F8153F">
        <w:rPr>
          <w:rFonts w:ascii="Arial" w:hAnsi="Arial" w:cs="Arial"/>
          <w:color w:val="000000" w:themeColor="text1"/>
        </w:rPr>
        <w:t xml:space="preserve">Przed przystąpieniem do przetargu </w:t>
      </w:r>
      <w:r w:rsidR="00442E73">
        <w:rPr>
          <w:rFonts w:ascii="Arial" w:hAnsi="Arial" w:cs="Arial"/>
          <w:color w:val="000000" w:themeColor="text1"/>
        </w:rPr>
        <w:t>zaleca się</w:t>
      </w:r>
      <w:r w:rsidRPr="00F8153F">
        <w:rPr>
          <w:rFonts w:ascii="Arial" w:hAnsi="Arial" w:cs="Arial"/>
          <w:color w:val="000000" w:themeColor="text1"/>
        </w:rPr>
        <w:t xml:space="preserve"> dokonać wizji lokalnej miejsca prac, a także należy wykonać pomiarów szczegółowych na obiekcie we własnym zakresie i na własny koszt.</w:t>
      </w:r>
    </w:p>
    <w:p w14:paraId="5DA3B642" w14:textId="77777777" w:rsidR="00380298" w:rsidRDefault="00380298" w:rsidP="00380298">
      <w:pPr>
        <w:pStyle w:val="Akapitzlist"/>
        <w:numPr>
          <w:ilvl w:val="0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W ramach zadania należy wykonać projekt w trzech częściach: </w:t>
      </w:r>
    </w:p>
    <w:p w14:paraId="6C93F451" w14:textId="77777777" w:rsidR="00380298" w:rsidRDefault="00380298" w:rsidP="00380298">
      <w:pPr>
        <w:pStyle w:val="Akapitzlist"/>
        <w:numPr>
          <w:ilvl w:val="1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część mechaniczna na zamku wodnym, </w:t>
      </w:r>
    </w:p>
    <w:p w14:paraId="0310A850" w14:textId="77777777" w:rsidR="00380298" w:rsidRDefault="00380298" w:rsidP="00380298">
      <w:pPr>
        <w:pStyle w:val="Akapitzlist"/>
        <w:numPr>
          <w:ilvl w:val="1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część elektryczna na zamku wodnym przekaźnikowi i hali maszyn, wraz z wymianą kabli, przewodów sterowniczych i światłowodowych itp.,</w:t>
      </w:r>
    </w:p>
    <w:p w14:paraId="3115B34B" w14:textId="77777777" w:rsidR="00380298" w:rsidRPr="00F8153F" w:rsidRDefault="00380298" w:rsidP="00380298">
      <w:pPr>
        <w:pStyle w:val="Akapitzlist"/>
        <w:numPr>
          <w:ilvl w:val="1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część budowalna.</w:t>
      </w:r>
    </w:p>
    <w:p w14:paraId="288C20DD" w14:textId="77777777" w:rsidR="00380298" w:rsidRDefault="00380298" w:rsidP="00380298">
      <w:pPr>
        <w:pStyle w:val="Akapitzlist"/>
        <w:numPr>
          <w:ilvl w:val="0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W ramach zadania należy wykonać projekt, kosztorys inwestorski, kosztorys tzw. ślepy i przedmiar robót (na podstawie KNR). W kosztorysie i w przedmiarze należy uwzględnić wywóz odpadów.</w:t>
      </w:r>
    </w:p>
    <w:p w14:paraId="22D575E2" w14:textId="77777777" w:rsidR="00380298" w:rsidRDefault="00380298" w:rsidP="00380298">
      <w:pPr>
        <w:pStyle w:val="Akapitzlist"/>
        <w:numPr>
          <w:ilvl w:val="0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Projekt należy dostarczyć w ilości egzemplarzy wymaganych do uzyskania stosownych pozwoleń. Kosztorys i przedmiar robót – 1 egzemplarz.</w:t>
      </w:r>
    </w:p>
    <w:p w14:paraId="72183065" w14:textId="77777777" w:rsidR="00380298" w:rsidRDefault="00380298" w:rsidP="00380298">
      <w:pPr>
        <w:pStyle w:val="Akapitzlist"/>
        <w:numPr>
          <w:ilvl w:val="0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Wszystkie składniki projektu, kosztorys i przedmiar robót należy również dostarczyć w formie elektronicznej (</w:t>
      </w:r>
      <w:proofErr w:type="spellStart"/>
      <w:r>
        <w:rPr>
          <w:rFonts w:ascii="Arial" w:hAnsi="Arial" w:cs="Arial"/>
          <w:color w:val="000000" w:themeColor="text1"/>
        </w:rPr>
        <w:t>PenDrive</w:t>
      </w:r>
      <w:proofErr w:type="spellEnd"/>
      <w:r>
        <w:rPr>
          <w:rFonts w:ascii="Arial" w:hAnsi="Arial" w:cs="Arial"/>
          <w:color w:val="000000" w:themeColor="text1"/>
        </w:rPr>
        <w:t xml:space="preserve">) w postaci plików jpg – rysunki, </w:t>
      </w:r>
      <w:proofErr w:type="spellStart"/>
      <w:r>
        <w:rPr>
          <w:rFonts w:ascii="Arial" w:hAnsi="Arial" w:cs="Arial"/>
          <w:color w:val="000000" w:themeColor="text1"/>
        </w:rPr>
        <w:t>doc</w:t>
      </w:r>
      <w:proofErr w:type="spellEnd"/>
      <w:r>
        <w:rPr>
          <w:rFonts w:ascii="Arial" w:hAnsi="Arial" w:cs="Arial"/>
          <w:color w:val="000000" w:themeColor="text1"/>
        </w:rPr>
        <w:t xml:space="preserve"> i pdf – teksty</w:t>
      </w:r>
    </w:p>
    <w:p w14:paraId="250595F8" w14:textId="77777777" w:rsidR="00380298" w:rsidRDefault="00380298" w:rsidP="00380298">
      <w:pPr>
        <w:pStyle w:val="Akapitzlist"/>
        <w:numPr>
          <w:ilvl w:val="0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Wykonawca zobowiązany jest do uzyskania wszelkich uzgodnień i pozwoleń (jeżeli będą wymagane), z wyjątkiem pozwolenia na budowę.</w:t>
      </w:r>
    </w:p>
    <w:p w14:paraId="6257078F" w14:textId="77777777" w:rsidR="00380298" w:rsidRDefault="00380298" w:rsidP="00380298">
      <w:pPr>
        <w:pStyle w:val="Akapitzlist"/>
        <w:numPr>
          <w:ilvl w:val="0"/>
          <w:numId w:val="11"/>
        </w:numPr>
        <w:spacing w:after="0" w:line="240" w:lineRule="auto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Zamawiający nie posiada mapki do celów projektowych.</w:t>
      </w:r>
    </w:p>
    <w:p w14:paraId="1BCBF8C0" w14:textId="77777777" w:rsidR="00597D09" w:rsidRPr="002C2587" w:rsidRDefault="00597D09" w:rsidP="0036320D">
      <w:pPr>
        <w:spacing w:after="160" w:line="252" w:lineRule="auto"/>
        <w:ind w:left="360"/>
        <w:jc w:val="both"/>
        <w:rPr>
          <w:rFonts w:ascii="Arial" w:hAnsi="Arial" w:cs="Arial"/>
          <w:sz w:val="14"/>
        </w:rPr>
      </w:pPr>
    </w:p>
    <w:p w14:paraId="7B12AD19" w14:textId="77777777" w:rsidR="0036320D" w:rsidRPr="00E3496C" w:rsidRDefault="0036320D" w:rsidP="0036320D">
      <w:pPr>
        <w:pStyle w:val="Akapitzlist"/>
        <w:numPr>
          <w:ilvl w:val="0"/>
          <w:numId w:val="3"/>
        </w:numPr>
        <w:autoSpaceDN w:val="0"/>
        <w:rPr>
          <w:rFonts w:ascii="Arial" w:hAnsi="Arial" w:cs="Arial"/>
          <w:color w:val="000000"/>
        </w:rPr>
      </w:pPr>
      <w:r w:rsidRPr="00E3496C">
        <w:rPr>
          <w:rFonts w:ascii="Arial" w:hAnsi="Arial" w:cs="Arial"/>
          <w:b/>
          <w:color w:val="000000"/>
        </w:rPr>
        <w:t>Opracowanie przez Wykonawcę dokumentacji powykonawczej w formie opisowej i graficznej.</w:t>
      </w:r>
      <w:r w:rsidRPr="00E3496C">
        <w:rPr>
          <w:rFonts w:ascii="Arial" w:hAnsi="Arial" w:cs="Arial"/>
          <w:color w:val="000000"/>
        </w:rPr>
        <w:t xml:space="preserve"> Wykonawca przekaże Zamawiającemu:</w:t>
      </w:r>
    </w:p>
    <w:p w14:paraId="16877FA3" w14:textId="11EF885D" w:rsidR="0036320D" w:rsidRPr="00E3496C" w:rsidRDefault="0036320D" w:rsidP="0036320D">
      <w:pPr>
        <w:rPr>
          <w:rFonts w:ascii="Arial" w:hAnsi="Arial" w:cs="Arial"/>
          <w:color w:val="000000"/>
        </w:rPr>
      </w:pPr>
      <w:r w:rsidRPr="00E3496C">
        <w:rPr>
          <w:rFonts w:ascii="Arial" w:hAnsi="Arial" w:cs="Arial"/>
          <w:color w:val="000000"/>
        </w:rPr>
        <w:t>      </w:t>
      </w:r>
      <w:r w:rsidRPr="00E3496C">
        <w:rPr>
          <w:rFonts w:ascii="Arial" w:hAnsi="Arial" w:cs="Arial"/>
          <w:color w:val="000000"/>
        </w:rPr>
        <w:tab/>
        <w:t xml:space="preserve">-  </w:t>
      </w:r>
      <w:r w:rsidR="00065620">
        <w:rPr>
          <w:rFonts w:ascii="Arial" w:hAnsi="Arial" w:cs="Arial"/>
          <w:color w:val="000000"/>
        </w:rPr>
        <w:t>3</w:t>
      </w:r>
      <w:r w:rsidRPr="00E3496C">
        <w:rPr>
          <w:rFonts w:ascii="Arial" w:hAnsi="Arial" w:cs="Arial"/>
          <w:color w:val="000000"/>
        </w:rPr>
        <w:t xml:space="preserve">  egz. </w:t>
      </w:r>
      <w:r w:rsidR="007D657E" w:rsidRPr="00E3496C">
        <w:rPr>
          <w:rFonts w:ascii="Arial" w:hAnsi="Arial" w:cs="Arial"/>
          <w:color w:val="000000"/>
        </w:rPr>
        <w:t>dokumentacji</w:t>
      </w:r>
      <w:r w:rsidRPr="00E3496C">
        <w:rPr>
          <w:rFonts w:ascii="Arial" w:hAnsi="Arial" w:cs="Arial"/>
          <w:color w:val="000000"/>
        </w:rPr>
        <w:t>  w formie papierowej</w:t>
      </w:r>
    </w:p>
    <w:p w14:paraId="673844E3" w14:textId="77777777" w:rsidR="0036320D" w:rsidRPr="00E3496C" w:rsidRDefault="0036320D" w:rsidP="0036320D">
      <w:pPr>
        <w:ind w:firstLine="708"/>
        <w:rPr>
          <w:rFonts w:ascii="Arial" w:hAnsi="Arial" w:cs="Arial"/>
          <w:color w:val="000000"/>
        </w:rPr>
      </w:pPr>
      <w:r w:rsidRPr="00E3496C">
        <w:rPr>
          <w:rFonts w:ascii="Arial" w:hAnsi="Arial" w:cs="Arial"/>
          <w:color w:val="000000"/>
        </w:rPr>
        <w:t xml:space="preserve">-  1 egzemplarz w wersji elektronicznej na nośniku  USB w następującym formacie: plików pdf, </w:t>
      </w:r>
      <w:r w:rsidR="007D657E" w:rsidRPr="00E3496C">
        <w:rPr>
          <w:rFonts w:ascii="Arial" w:hAnsi="Arial" w:cs="Arial"/>
          <w:color w:val="000000"/>
        </w:rPr>
        <w:t xml:space="preserve">jpg, </w:t>
      </w:r>
      <w:r w:rsidRPr="00E3496C">
        <w:rPr>
          <w:rFonts w:ascii="Arial" w:hAnsi="Arial" w:cs="Arial"/>
          <w:color w:val="000000"/>
        </w:rPr>
        <w:t>plików edytowalnych, możliwych do odczytu i zapisu przez pakiet Microsoft Office,</w:t>
      </w:r>
    </w:p>
    <w:p w14:paraId="74B7ACE7" w14:textId="77777777" w:rsidR="0036320D" w:rsidRPr="00E3496C" w:rsidRDefault="0036320D" w:rsidP="0036320D">
      <w:pPr>
        <w:ind w:firstLine="708"/>
        <w:rPr>
          <w:rFonts w:ascii="Arial" w:hAnsi="Arial" w:cs="Arial"/>
          <w:color w:val="000000"/>
        </w:rPr>
      </w:pPr>
      <w:r w:rsidRPr="00E3496C">
        <w:rPr>
          <w:rFonts w:ascii="Arial" w:hAnsi="Arial" w:cs="Arial"/>
          <w:color w:val="000000"/>
        </w:rPr>
        <w:t xml:space="preserve">- </w:t>
      </w:r>
      <w:r w:rsidR="00845257" w:rsidRPr="00E3496C">
        <w:rPr>
          <w:rFonts w:ascii="Arial" w:hAnsi="Arial" w:cs="Arial"/>
          <w:color w:val="000000"/>
        </w:rPr>
        <w:t xml:space="preserve">należy wykonać dokumentację w formie </w:t>
      </w:r>
      <w:r w:rsidRPr="00E3496C">
        <w:rPr>
          <w:rFonts w:ascii="Arial" w:hAnsi="Arial" w:cs="Arial"/>
          <w:color w:val="000000"/>
        </w:rPr>
        <w:t>materiał</w:t>
      </w:r>
      <w:r w:rsidR="00845257" w:rsidRPr="00E3496C">
        <w:rPr>
          <w:rFonts w:ascii="Arial" w:hAnsi="Arial" w:cs="Arial"/>
          <w:color w:val="000000"/>
        </w:rPr>
        <w:t>u filmowego</w:t>
      </w:r>
      <w:r w:rsidRPr="00E3496C">
        <w:rPr>
          <w:rFonts w:ascii="Arial" w:hAnsi="Arial" w:cs="Arial"/>
          <w:color w:val="000000"/>
        </w:rPr>
        <w:t xml:space="preserve"> z kamerowania </w:t>
      </w:r>
      <w:r w:rsidR="007D657E" w:rsidRPr="00E3496C">
        <w:rPr>
          <w:rFonts w:ascii="Arial" w:hAnsi="Arial" w:cs="Arial"/>
          <w:color w:val="000000"/>
        </w:rPr>
        <w:t>sztolni lub w formie zdjęć</w:t>
      </w:r>
      <w:r w:rsidRPr="00E3496C">
        <w:rPr>
          <w:rFonts w:ascii="Arial" w:hAnsi="Arial" w:cs="Arial"/>
          <w:color w:val="000000"/>
        </w:rPr>
        <w:t xml:space="preserve"> przed przystąpieniem do re</w:t>
      </w:r>
      <w:r w:rsidR="00845257" w:rsidRPr="00E3496C">
        <w:rPr>
          <w:rFonts w:ascii="Arial" w:hAnsi="Arial" w:cs="Arial"/>
          <w:color w:val="000000"/>
        </w:rPr>
        <w:t>generacji oraz po jej wykonaniu.</w:t>
      </w:r>
    </w:p>
    <w:p w14:paraId="4570FE19" w14:textId="65CC8AAE" w:rsidR="00E3496C" w:rsidRPr="00E3496C" w:rsidRDefault="00E3496C" w:rsidP="00E3496C">
      <w:pPr>
        <w:pStyle w:val="Akapitzlist"/>
        <w:numPr>
          <w:ilvl w:val="0"/>
          <w:numId w:val="1"/>
        </w:numPr>
        <w:ind w:left="426" w:hanging="426"/>
        <w:rPr>
          <w:rFonts w:ascii="Arial" w:hAnsi="Arial" w:cs="Arial"/>
          <w:b/>
          <w:u w:val="single"/>
        </w:rPr>
      </w:pPr>
      <w:r w:rsidRPr="00E3496C">
        <w:rPr>
          <w:rFonts w:ascii="Arial" w:hAnsi="Arial" w:cs="Arial"/>
          <w:b/>
          <w:u w:val="single"/>
        </w:rPr>
        <w:t xml:space="preserve">Gwarancja: </w:t>
      </w:r>
      <w:r w:rsidR="00563C82">
        <w:rPr>
          <w:rFonts w:ascii="Arial" w:hAnsi="Arial" w:cs="Arial"/>
          <w:u w:val="single"/>
        </w:rPr>
        <w:t>nie dotyczy</w:t>
      </w:r>
    </w:p>
    <w:p w14:paraId="1AD0D961" w14:textId="77777777" w:rsidR="00E3496C" w:rsidRPr="00E3496C" w:rsidRDefault="00E3496C" w:rsidP="00E3496C">
      <w:pPr>
        <w:pStyle w:val="Akapitzlist"/>
        <w:ind w:left="567"/>
        <w:rPr>
          <w:rFonts w:ascii="Arial" w:hAnsi="Arial" w:cs="Arial"/>
          <w:b/>
          <w:u w:val="single"/>
        </w:rPr>
      </w:pPr>
    </w:p>
    <w:p w14:paraId="59301EFA" w14:textId="77777777" w:rsidR="00E3496C" w:rsidRPr="00E3496C" w:rsidRDefault="00E3496C" w:rsidP="00E3496C">
      <w:pPr>
        <w:pStyle w:val="Akapitzlist"/>
        <w:numPr>
          <w:ilvl w:val="0"/>
          <w:numId w:val="1"/>
        </w:numPr>
        <w:ind w:left="426" w:hanging="426"/>
        <w:rPr>
          <w:rFonts w:ascii="Arial" w:hAnsi="Arial" w:cs="Arial"/>
          <w:b/>
          <w:u w:val="single"/>
        </w:rPr>
      </w:pPr>
      <w:r w:rsidRPr="00E3496C">
        <w:rPr>
          <w:rFonts w:ascii="Arial" w:hAnsi="Arial" w:cs="Arial"/>
          <w:b/>
          <w:u w:val="single"/>
        </w:rPr>
        <w:t xml:space="preserve">Propozycja kryteriów oceny ofert: </w:t>
      </w:r>
    </w:p>
    <w:tbl>
      <w:tblPr>
        <w:tblW w:w="4346" w:type="pct"/>
        <w:tblInd w:w="7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507"/>
        <w:gridCol w:w="5083"/>
        <w:gridCol w:w="2779"/>
      </w:tblGrid>
      <w:tr w:rsidR="00E3496C" w:rsidRPr="00E3496C" w14:paraId="17484E6A" w14:textId="77777777" w:rsidTr="00040BDE">
        <w:trPr>
          <w:trHeight w:hRule="exact" w:val="468"/>
        </w:trPr>
        <w:tc>
          <w:tcPr>
            <w:tcW w:w="303" w:type="pct"/>
            <w:shd w:val="clear" w:color="auto" w:fill="FFFFFF"/>
            <w:vAlign w:val="center"/>
          </w:tcPr>
          <w:p w14:paraId="26213443" w14:textId="77777777" w:rsidR="00E3496C" w:rsidRPr="00E3496C" w:rsidRDefault="00E3496C" w:rsidP="00040BDE">
            <w:pPr>
              <w:spacing w:after="0" w:line="240" w:lineRule="auto"/>
              <w:ind w:left="567" w:hanging="567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E3496C">
              <w:rPr>
                <w:rFonts w:ascii="Arial" w:eastAsia="Times New Roman" w:hAnsi="Arial" w:cs="Arial"/>
                <w:lang w:eastAsia="pl-PL"/>
              </w:rPr>
              <w:t>L.p.</w:t>
            </w:r>
          </w:p>
        </w:tc>
        <w:tc>
          <w:tcPr>
            <w:tcW w:w="3037" w:type="pct"/>
            <w:shd w:val="clear" w:color="auto" w:fill="FFFFFF"/>
            <w:vAlign w:val="center"/>
          </w:tcPr>
          <w:p w14:paraId="62DEC734" w14:textId="77777777" w:rsidR="00E3496C" w:rsidRPr="00E3496C" w:rsidRDefault="00E3496C" w:rsidP="00040BDE">
            <w:pPr>
              <w:spacing w:after="0" w:line="240" w:lineRule="auto"/>
              <w:ind w:left="567" w:hanging="567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E3496C">
              <w:rPr>
                <w:rFonts w:ascii="Arial" w:eastAsia="Times New Roman" w:hAnsi="Arial" w:cs="Arial"/>
                <w:lang w:eastAsia="pl-PL"/>
              </w:rPr>
              <w:t>Nazwa Kryterium</w:t>
            </w:r>
          </w:p>
        </w:tc>
        <w:tc>
          <w:tcPr>
            <w:tcW w:w="1660" w:type="pct"/>
            <w:shd w:val="clear" w:color="auto" w:fill="FFFFFF"/>
            <w:vAlign w:val="center"/>
          </w:tcPr>
          <w:p w14:paraId="178D0011" w14:textId="77777777" w:rsidR="00E3496C" w:rsidRPr="00E3496C" w:rsidRDefault="00E3496C" w:rsidP="00040BDE">
            <w:pPr>
              <w:spacing w:before="120" w:after="120" w:line="240" w:lineRule="auto"/>
              <w:ind w:left="567" w:hanging="567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E3496C">
              <w:rPr>
                <w:rFonts w:ascii="Arial" w:eastAsia="Times New Roman" w:hAnsi="Arial" w:cs="Arial"/>
                <w:lang w:eastAsia="pl-PL"/>
              </w:rPr>
              <w:t>Waga (udział procentowy)</w:t>
            </w:r>
          </w:p>
        </w:tc>
      </w:tr>
      <w:tr w:rsidR="00E3496C" w:rsidRPr="00E3496C" w14:paraId="3E1232BB" w14:textId="77777777" w:rsidTr="00040BDE">
        <w:trPr>
          <w:trHeight w:hRule="exact" w:val="432"/>
        </w:trPr>
        <w:tc>
          <w:tcPr>
            <w:tcW w:w="303" w:type="pct"/>
            <w:vAlign w:val="center"/>
          </w:tcPr>
          <w:p w14:paraId="4BF501DD" w14:textId="77777777" w:rsidR="00E3496C" w:rsidRPr="00E3496C" w:rsidRDefault="00E3496C" w:rsidP="00040BDE">
            <w:pPr>
              <w:spacing w:after="0" w:line="240" w:lineRule="auto"/>
              <w:ind w:left="567" w:hanging="567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E3496C">
              <w:rPr>
                <w:rFonts w:ascii="Arial" w:eastAsia="Times New Roman" w:hAnsi="Arial" w:cs="Arial"/>
                <w:b/>
                <w:lang w:eastAsia="pl-PL"/>
              </w:rPr>
              <w:t>K1</w:t>
            </w:r>
          </w:p>
        </w:tc>
        <w:tc>
          <w:tcPr>
            <w:tcW w:w="3037" w:type="pct"/>
            <w:vAlign w:val="center"/>
          </w:tcPr>
          <w:p w14:paraId="11554E75" w14:textId="77777777" w:rsidR="00E3496C" w:rsidRPr="00E3496C" w:rsidRDefault="00E3496C" w:rsidP="00040BDE">
            <w:pPr>
              <w:spacing w:after="0" w:line="240" w:lineRule="auto"/>
              <w:ind w:left="567" w:hanging="567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E3496C">
              <w:rPr>
                <w:rFonts w:ascii="Arial" w:eastAsia="Times New Roman" w:hAnsi="Arial" w:cs="Arial"/>
                <w:b/>
                <w:lang w:eastAsia="pl-PL"/>
              </w:rPr>
              <w:t>CENA</w:t>
            </w:r>
          </w:p>
        </w:tc>
        <w:tc>
          <w:tcPr>
            <w:tcW w:w="1660" w:type="pct"/>
            <w:vAlign w:val="center"/>
          </w:tcPr>
          <w:p w14:paraId="10AFA9CF" w14:textId="5931F866" w:rsidR="00E3496C" w:rsidRPr="00E3496C" w:rsidRDefault="00563C82" w:rsidP="00040BDE">
            <w:pPr>
              <w:spacing w:after="0" w:line="240" w:lineRule="auto"/>
              <w:ind w:left="567" w:hanging="567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>
              <w:rPr>
                <w:rFonts w:ascii="Arial" w:eastAsia="Times New Roman" w:hAnsi="Arial" w:cs="Arial"/>
                <w:b/>
                <w:lang w:eastAsia="pl-PL"/>
              </w:rPr>
              <w:t>100</w:t>
            </w:r>
            <w:r w:rsidR="00E3496C" w:rsidRPr="00E3496C">
              <w:rPr>
                <w:rFonts w:ascii="Arial" w:eastAsia="Times New Roman" w:hAnsi="Arial" w:cs="Arial"/>
                <w:b/>
                <w:lang w:eastAsia="pl-PL"/>
              </w:rPr>
              <w:t xml:space="preserve"> %</w:t>
            </w:r>
          </w:p>
        </w:tc>
      </w:tr>
    </w:tbl>
    <w:p w14:paraId="32C201E1" w14:textId="77777777" w:rsidR="00E3496C" w:rsidRPr="00E3496C" w:rsidRDefault="00E3496C" w:rsidP="00E3496C">
      <w:pPr>
        <w:pStyle w:val="Akapitzlist"/>
        <w:ind w:left="567" w:hanging="567"/>
        <w:rPr>
          <w:rFonts w:ascii="Arial" w:hAnsi="Arial" w:cs="Arial"/>
          <w:b/>
        </w:rPr>
      </w:pPr>
    </w:p>
    <w:p w14:paraId="57CEE1D7" w14:textId="77777777" w:rsidR="00E3496C" w:rsidRPr="00E3496C" w:rsidRDefault="00E3496C" w:rsidP="00E3496C">
      <w:pPr>
        <w:pStyle w:val="Akapitzlist"/>
        <w:numPr>
          <w:ilvl w:val="0"/>
          <w:numId w:val="1"/>
        </w:numPr>
        <w:ind w:left="426" w:hanging="426"/>
        <w:jc w:val="both"/>
        <w:rPr>
          <w:rFonts w:ascii="Arial" w:hAnsi="Arial" w:cs="Arial"/>
          <w:b/>
          <w:u w:val="single"/>
        </w:rPr>
      </w:pPr>
      <w:r w:rsidRPr="00E3496C">
        <w:rPr>
          <w:rFonts w:ascii="Arial" w:hAnsi="Arial" w:cs="Arial"/>
          <w:b/>
          <w:u w:val="single"/>
        </w:rPr>
        <w:lastRenderedPageBreak/>
        <w:t>Warunki podmiotowe, które muszą spełnić Wykonawcy ubiegający się o udzielenie zamówienia</w:t>
      </w:r>
    </w:p>
    <w:p w14:paraId="36BACB6C" w14:textId="77777777" w:rsidR="00E3496C" w:rsidRPr="00E3496C" w:rsidRDefault="00E3496C" w:rsidP="00E3496C">
      <w:pPr>
        <w:pStyle w:val="Akapitzlist"/>
        <w:ind w:left="567" w:hanging="567"/>
        <w:jc w:val="both"/>
        <w:rPr>
          <w:rFonts w:ascii="Arial" w:hAnsi="Arial" w:cs="Arial"/>
          <w:i/>
        </w:rPr>
      </w:pPr>
    </w:p>
    <w:p w14:paraId="371AD1AA" w14:textId="31D1E9CE" w:rsidR="004310F8" w:rsidRDefault="00E3496C" w:rsidP="00A20DCB">
      <w:pPr>
        <w:pStyle w:val="Akapitzlist"/>
        <w:numPr>
          <w:ilvl w:val="0"/>
          <w:numId w:val="2"/>
        </w:numPr>
        <w:ind w:left="851" w:hanging="425"/>
        <w:jc w:val="both"/>
        <w:rPr>
          <w:rFonts w:ascii="Arial" w:hAnsi="Arial" w:cs="Arial"/>
          <w:i/>
        </w:rPr>
      </w:pPr>
      <w:r w:rsidRPr="0077309A">
        <w:rPr>
          <w:rFonts w:ascii="Arial" w:hAnsi="Arial" w:cs="Arial"/>
          <w:i/>
        </w:rPr>
        <w:t>Wykonawca musi posiadać niezbędną wiedzę i doświadczenie, potencjał ekonomiczny i techniczny, a także  pracowników zdolnych do wykonania zamówienia</w:t>
      </w:r>
      <w:r w:rsidR="00563C82">
        <w:rPr>
          <w:rFonts w:ascii="Arial" w:hAnsi="Arial" w:cs="Arial"/>
          <w:i/>
        </w:rPr>
        <w:t>.</w:t>
      </w:r>
    </w:p>
    <w:p w14:paraId="0F20969F" w14:textId="46F2C47F" w:rsidR="00E3496C" w:rsidRPr="00E3496C" w:rsidRDefault="00E3496C" w:rsidP="00E3496C">
      <w:pPr>
        <w:pStyle w:val="Akapitzlist"/>
        <w:numPr>
          <w:ilvl w:val="0"/>
          <w:numId w:val="2"/>
        </w:numPr>
        <w:ind w:left="851"/>
        <w:jc w:val="both"/>
        <w:rPr>
          <w:rFonts w:ascii="Arial" w:hAnsi="Arial" w:cs="Arial"/>
          <w:i/>
        </w:rPr>
      </w:pPr>
      <w:r w:rsidRPr="00E3496C">
        <w:rPr>
          <w:rFonts w:ascii="Arial" w:hAnsi="Arial" w:cs="Arial"/>
          <w:i/>
        </w:rPr>
        <w:t xml:space="preserve">Zamawiający uzna warunek za spełniony, jeżeli Wykonawca wykaże, że w okresie ostatnich </w:t>
      </w:r>
      <w:r w:rsidR="001B5BFE">
        <w:rPr>
          <w:rFonts w:ascii="Arial" w:hAnsi="Arial" w:cs="Arial"/>
          <w:i/>
        </w:rPr>
        <w:t>3</w:t>
      </w:r>
      <w:r w:rsidRPr="00E3496C">
        <w:rPr>
          <w:rFonts w:ascii="Arial" w:hAnsi="Arial" w:cs="Arial"/>
          <w:i/>
        </w:rPr>
        <w:t xml:space="preserve"> (</w:t>
      </w:r>
      <w:r w:rsidR="001B5BFE">
        <w:rPr>
          <w:rFonts w:ascii="Arial" w:hAnsi="Arial" w:cs="Arial"/>
          <w:i/>
        </w:rPr>
        <w:t>trzech</w:t>
      </w:r>
      <w:r w:rsidRPr="00E3496C">
        <w:rPr>
          <w:rFonts w:ascii="Arial" w:hAnsi="Arial" w:cs="Arial"/>
          <w:i/>
        </w:rPr>
        <w:t xml:space="preserve">) lat przed upływem terminu składania ofert, a jeżeli okres prowadzenia działalności jest krótszy w tym okresie, wykonał należycie minimum </w:t>
      </w:r>
      <w:r w:rsidR="00563C82">
        <w:rPr>
          <w:rFonts w:ascii="Arial" w:hAnsi="Arial" w:cs="Arial"/>
          <w:i/>
        </w:rPr>
        <w:t>1</w:t>
      </w:r>
      <w:r w:rsidRPr="00E3496C">
        <w:rPr>
          <w:rFonts w:ascii="Arial" w:hAnsi="Arial" w:cs="Arial"/>
          <w:i/>
        </w:rPr>
        <w:t xml:space="preserve"> podobn</w:t>
      </w:r>
      <w:r w:rsidR="004163E5">
        <w:rPr>
          <w:rFonts w:ascii="Arial" w:hAnsi="Arial" w:cs="Arial"/>
          <w:i/>
        </w:rPr>
        <w:t>ą</w:t>
      </w:r>
      <w:r w:rsidRPr="00E3496C">
        <w:rPr>
          <w:rFonts w:ascii="Arial" w:hAnsi="Arial" w:cs="Arial"/>
          <w:i/>
        </w:rPr>
        <w:t xml:space="preserve"> prac</w:t>
      </w:r>
      <w:r w:rsidR="004163E5">
        <w:rPr>
          <w:rFonts w:ascii="Arial" w:hAnsi="Arial" w:cs="Arial"/>
          <w:i/>
        </w:rPr>
        <w:t>ą</w:t>
      </w:r>
      <w:r w:rsidRPr="00E3496C">
        <w:rPr>
          <w:rFonts w:ascii="Arial" w:hAnsi="Arial" w:cs="Arial"/>
          <w:i/>
        </w:rPr>
        <w:t xml:space="preserve"> polegając</w:t>
      </w:r>
      <w:r w:rsidR="004163E5">
        <w:rPr>
          <w:rFonts w:ascii="Arial" w:hAnsi="Arial" w:cs="Arial"/>
          <w:i/>
        </w:rPr>
        <w:t>ą</w:t>
      </w:r>
      <w:r w:rsidRPr="00E3496C">
        <w:rPr>
          <w:rFonts w:ascii="Arial" w:hAnsi="Arial" w:cs="Arial"/>
          <w:i/>
        </w:rPr>
        <w:t xml:space="preserve"> na</w:t>
      </w:r>
      <w:r w:rsidR="00AE53D3">
        <w:rPr>
          <w:rFonts w:ascii="Arial" w:hAnsi="Arial" w:cs="Arial"/>
          <w:i/>
        </w:rPr>
        <w:t xml:space="preserve"> </w:t>
      </w:r>
      <w:r w:rsidR="004B20BA">
        <w:rPr>
          <w:rFonts w:ascii="Arial" w:hAnsi="Arial" w:cs="Arial"/>
          <w:i/>
        </w:rPr>
        <w:t xml:space="preserve">projektowaniu i </w:t>
      </w:r>
      <w:r w:rsidR="00D516D5">
        <w:rPr>
          <w:rFonts w:ascii="Arial" w:hAnsi="Arial" w:cs="Arial"/>
          <w:i/>
        </w:rPr>
        <w:t>remoncie</w:t>
      </w:r>
      <w:r w:rsidR="00563C82">
        <w:rPr>
          <w:rFonts w:ascii="Arial" w:hAnsi="Arial" w:cs="Arial"/>
          <w:i/>
        </w:rPr>
        <w:t xml:space="preserve"> </w:t>
      </w:r>
      <w:r w:rsidR="005A4C7D">
        <w:rPr>
          <w:rFonts w:ascii="Arial" w:hAnsi="Arial" w:cs="Arial"/>
          <w:i/>
        </w:rPr>
        <w:t>zasuw na urządzeniach wodnych (np., jazy, sztolnie lub zapory).</w:t>
      </w:r>
      <w:r w:rsidRPr="00E3496C">
        <w:rPr>
          <w:rFonts w:ascii="Arial" w:hAnsi="Arial" w:cs="Arial"/>
          <w:i/>
        </w:rPr>
        <w:t xml:space="preserve"> Dopuszcza się referencje przedstawione łącznie i osobno. Referencje powinny dotyczyć prac samodzielnych bez udziału podwykonawców.</w:t>
      </w:r>
    </w:p>
    <w:p w14:paraId="703F15DE" w14:textId="0BE5EF5C" w:rsidR="00E3496C" w:rsidRPr="00E3496C" w:rsidRDefault="00E3496C" w:rsidP="00E3496C">
      <w:pPr>
        <w:spacing w:before="120" w:line="360" w:lineRule="auto"/>
        <w:ind w:left="567"/>
        <w:jc w:val="both"/>
        <w:rPr>
          <w:rFonts w:ascii="Arial" w:eastAsia="Times New Roman" w:hAnsi="Arial" w:cs="Arial"/>
          <w:b/>
          <w:lang w:eastAsia="pl-PL"/>
        </w:rPr>
      </w:pPr>
      <w:r w:rsidRPr="00E3496C">
        <w:rPr>
          <w:rFonts w:ascii="Arial" w:hAnsi="Arial" w:cs="Arial"/>
          <w:b/>
          <w:u w:val="single"/>
        </w:rPr>
        <w:t xml:space="preserve">Udzielenie zamówienia na podstawie </w:t>
      </w:r>
      <w:r w:rsidR="008034C0">
        <w:rPr>
          <w:rFonts w:ascii="Arial" w:hAnsi="Arial" w:cs="Arial"/>
          <w:b/>
          <w:u w:val="single"/>
        </w:rPr>
        <w:t>umowy</w:t>
      </w:r>
      <w:r w:rsidRPr="00E3496C">
        <w:rPr>
          <w:rFonts w:ascii="Arial" w:eastAsia="Times New Roman" w:hAnsi="Arial" w:cs="Arial"/>
          <w:b/>
          <w:lang w:eastAsia="pl-PL"/>
        </w:rPr>
        <w:t xml:space="preserve"> </w:t>
      </w:r>
    </w:p>
    <w:p w14:paraId="3F36EA1F" w14:textId="77777777" w:rsidR="00E3496C" w:rsidRPr="00E3496C" w:rsidRDefault="00E3496C" w:rsidP="00E3496C">
      <w:pPr>
        <w:pStyle w:val="Akapitzlist"/>
        <w:numPr>
          <w:ilvl w:val="0"/>
          <w:numId w:val="1"/>
        </w:numPr>
        <w:rPr>
          <w:rFonts w:ascii="Arial" w:hAnsi="Arial" w:cs="Arial"/>
          <w:b/>
          <w:u w:val="single"/>
        </w:rPr>
      </w:pPr>
      <w:r w:rsidRPr="00E3496C">
        <w:rPr>
          <w:rFonts w:ascii="Arial" w:hAnsi="Arial" w:cs="Arial"/>
          <w:b/>
          <w:u w:val="single"/>
        </w:rPr>
        <w:t>Ocena ofert</w:t>
      </w:r>
    </w:p>
    <w:p w14:paraId="38C0867F" w14:textId="4A37781F" w:rsidR="00E3496C" w:rsidRPr="00E3496C" w:rsidRDefault="00E3496C" w:rsidP="00E3496C">
      <w:pPr>
        <w:spacing w:before="120" w:line="360" w:lineRule="auto"/>
        <w:ind w:left="567"/>
        <w:jc w:val="both"/>
        <w:rPr>
          <w:rFonts w:ascii="Arial" w:eastAsia="Times New Roman" w:hAnsi="Arial" w:cs="Arial"/>
          <w:b/>
          <w:lang w:eastAsia="pl-PL"/>
        </w:rPr>
      </w:pPr>
      <w:r w:rsidRPr="00E3496C">
        <w:rPr>
          <w:rFonts w:ascii="Arial" w:eastAsia="Times New Roman" w:hAnsi="Arial" w:cs="Arial"/>
          <w:b/>
          <w:lang w:eastAsia="pl-PL"/>
        </w:rPr>
        <w:t>Ad. 1.</w:t>
      </w:r>
      <w:r w:rsidRPr="00E3496C">
        <w:rPr>
          <w:rFonts w:ascii="Arial" w:eastAsia="Times New Roman" w:hAnsi="Arial" w:cs="Arial"/>
          <w:b/>
          <w:lang w:eastAsia="pl-PL"/>
        </w:rPr>
        <w:tab/>
        <w:t xml:space="preserve">Kryterium K1 – Cena Ofertowa brutto (waga </w:t>
      </w:r>
      <w:r w:rsidR="00563C82">
        <w:rPr>
          <w:rFonts w:ascii="Arial" w:eastAsia="Times New Roman" w:hAnsi="Arial" w:cs="Arial"/>
          <w:b/>
          <w:lang w:eastAsia="pl-PL"/>
        </w:rPr>
        <w:t>10</w:t>
      </w:r>
      <w:r w:rsidRPr="00E3496C">
        <w:rPr>
          <w:rFonts w:ascii="Arial" w:eastAsia="Times New Roman" w:hAnsi="Arial" w:cs="Arial"/>
          <w:b/>
          <w:lang w:eastAsia="pl-PL"/>
        </w:rPr>
        <w:t>0 %)</w:t>
      </w:r>
    </w:p>
    <w:p w14:paraId="4CF48ACE" w14:textId="77777777" w:rsidR="00E3496C" w:rsidRPr="00E3496C" w:rsidRDefault="00E3496C" w:rsidP="00E3496C">
      <w:pPr>
        <w:spacing w:after="0" w:line="360" w:lineRule="auto"/>
        <w:ind w:left="567"/>
        <w:jc w:val="both"/>
        <w:rPr>
          <w:rFonts w:ascii="Arial" w:eastAsia="Times New Roman" w:hAnsi="Arial" w:cs="Arial"/>
          <w:i/>
          <w:lang w:eastAsia="pl-PL"/>
        </w:rPr>
      </w:pPr>
      <w:r w:rsidRPr="00E3496C">
        <w:rPr>
          <w:rFonts w:ascii="Arial" w:eastAsia="Times New Roman" w:hAnsi="Arial" w:cs="Arial"/>
          <w:i/>
          <w:lang w:eastAsia="pl-PL"/>
        </w:rPr>
        <w:t>(porównywana będzie Cena Netto)</w:t>
      </w:r>
    </w:p>
    <w:p w14:paraId="5C7DE46A" w14:textId="609AA4FE" w:rsidR="00E3496C" w:rsidRPr="00E3496C" w:rsidRDefault="00E3496C" w:rsidP="00E3496C">
      <w:pPr>
        <w:spacing w:after="0" w:line="360" w:lineRule="auto"/>
        <w:ind w:left="567"/>
        <w:jc w:val="both"/>
        <w:rPr>
          <w:rFonts w:ascii="Arial" w:eastAsia="Times New Roman" w:hAnsi="Arial" w:cs="Arial"/>
          <w:i/>
          <w:lang w:eastAsia="pl-PL"/>
        </w:rPr>
      </w:pPr>
      <m:oMathPara>
        <m:oMath>
          <m:r>
            <w:rPr>
              <w:rFonts w:ascii="Cambria Math" w:eastAsia="Times New Roman" w:hAnsi="Cambria Math" w:cs="Arial"/>
              <w:shd w:val="clear" w:color="auto" w:fill="D9D9D9" w:themeFill="background1" w:themeFillShade="D9"/>
              <w:lang w:eastAsia="pl-PL"/>
            </w:rPr>
            <m:t>K1=</m:t>
          </m:r>
          <m:f>
            <m:fPr>
              <m:ctrlPr>
                <w:rPr>
                  <w:rFonts w:ascii="Cambria Math" w:eastAsia="Times New Roman" w:hAnsi="Cambria Math" w:cs="Arial"/>
                  <w:i/>
                  <w:shd w:val="clear" w:color="auto" w:fill="D9D9D9" w:themeFill="background1" w:themeFillShade="D9"/>
                  <w:lang w:eastAsia="pl-PL"/>
                </w:rPr>
              </m:ctrlPr>
            </m:fPr>
            <m:num>
              <m:sSub>
                <m:sSubPr>
                  <m:ctrlPr>
                    <w:rPr>
                      <w:rFonts w:ascii="Cambria Math" w:eastAsia="Times New Roman" w:hAnsi="Cambria Math" w:cs="Arial"/>
                      <w:i/>
                      <w:shd w:val="clear" w:color="auto" w:fill="D9D9D9" w:themeFill="background1" w:themeFillShade="D9"/>
                      <w:lang w:eastAsia="pl-PL"/>
                    </w:rPr>
                  </m:ctrlPr>
                </m:sSubPr>
                <m:e>
                  <m:r>
                    <w:rPr>
                      <w:rFonts w:ascii="Cambria Math" w:eastAsia="Times New Roman" w:hAnsi="Cambria Math" w:cs="Arial"/>
                      <w:shd w:val="clear" w:color="auto" w:fill="D9D9D9" w:themeFill="background1" w:themeFillShade="D9"/>
                      <w:lang w:eastAsia="pl-PL"/>
                    </w:rPr>
                    <m:t>C</m:t>
                  </m:r>
                </m:e>
                <m:sub>
                  <m:r>
                    <w:rPr>
                      <w:rFonts w:ascii="Cambria Math" w:eastAsia="Times New Roman" w:hAnsi="Cambria Math" w:cs="Arial"/>
                      <w:shd w:val="clear" w:color="auto" w:fill="D9D9D9" w:themeFill="background1" w:themeFillShade="D9"/>
                      <w:lang w:eastAsia="pl-PL"/>
                    </w:rPr>
                    <m:t>n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Times New Roman" w:hAnsi="Cambria Math" w:cs="Arial"/>
                      <w:i/>
                      <w:shd w:val="clear" w:color="auto" w:fill="D9D9D9" w:themeFill="background1" w:themeFillShade="D9"/>
                      <w:lang w:eastAsia="pl-PL"/>
                    </w:rPr>
                  </m:ctrlPr>
                </m:sSubPr>
                <m:e>
                  <m:r>
                    <w:rPr>
                      <w:rFonts w:ascii="Cambria Math" w:eastAsia="Times New Roman" w:hAnsi="Cambria Math" w:cs="Arial"/>
                      <w:shd w:val="clear" w:color="auto" w:fill="D9D9D9" w:themeFill="background1" w:themeFillShade="D9"/>
                      <w:lang w:eastAsia="pl-PL"/>
                    </w:rPr>
                    <m:t>C</m:t>
                  </m:r>
                </m:e>
                <m:sub>
                  <m:r>
                    <w:rPr>
                      <w:rFonts w:ascii="Cambria Math" w:eastAsia="Times New Roman" w:hAnsi="Cambria Math" w:cs="Arial"/>
                      <w:shd w:val="clear" w:color="auto" w:fill="D9D9D9" w:themeFill="background1" w:themeFillShade="D9"/>
                      <w:lang w:eastAsia="pl-PL"/>
                    </w:rPr>
                    <m:t>o</m:t>
                  </m:r>
                </m:sub>
              </m:sSub>
            </m:den>
          </m:f>
          <m:r>
            <w:rPr>
              <w:rFonts w:ascii="Cambria Math" w:eastAsia="Times New Roman" w:hAnsi="Cambria Math" w:cs="Arial"/>
              <w:shd w:val="clear" w:color="auto" w:fill="D9D9D9" w:themeFill="background1" w:themeFillShade="D9"/>
              <w:lang w:eastAsia="pl-PL"/>
            </w:rPr>
            <m:t>×100 pkt.</m:t>
          </m:r>
        </m:oMath>
      </m:oMathPara>
    </w:p>
    <w:p w14:paraId="64B09FB5" w14:textId="77777777" w:rsidR="00E3496C" w:rsidRPr="00E3496C" w:rsidRDefault="00E3496C" w:rsidP="00E3496C">
      <w:pPr>
        <w:spacing w:after="0" w:line="360" w:lineRule="auto"/>
        <w:ind w:left="567"/>
        <w:jc w:val="both"/>
        <w:rPr>
          <w:rFonts w:ascii="Arial" w:eastAsia="Times New Roman" w:hAnsi="Arial" w:cs="Arial"/>
          <w:i/>
          <w:lang w:eastAsia="pl-PL"/>
        </w:rPr>
      </w:pPr>
      <w:r w:rsidRPr="00E3496C">
        <w:rPr>
          <w:rFonts w:ascii="Arial" w:eastAsia="Times New Roman" w:hAnsi="Arial" w:cs="Arial"/>
          <w:i/>
          <w:lang w:eastAsia="pl-PL"/>
        </w:rPr>
        <w:t>gdzie:</w:t>
      </w:r>
    </w:p>
    <w:p w14:paraId="66EBBD7D" w14:textId="77777777" w:rsidR="00E3496C" w:rsidRPr="00E3496C" w:rsidRDefault="00E3496C" w:rsidP="00E3496C">
      <w:pPr>
        <w:spacing w:after="0" w:line="360" w:lineRule="auto"/>
        <w:ind w:left="567"/>
        <w:jc w:val="both"/>
        <w:rPr>
          <w:rFonts w:ascii="Arial" w:eastAsia="Times New Roman" w:hAnsi="Arial" w:cs="Arial"/>
          <w:i/>
          <w:lang w:eastAsia="pl-PL"/>
        </w:rPr>
      </w:pPr>
      <w:proofErr w:type="spellStart"/>
      <w:r w:rsidRPr="00E3496C">
        <w:rPr>
          <w:rFonts w:ascii="Arial" w:eastAsia="Times New Roman" w:hAnsi="Arial" w:cs="Arial"/>
          <w:i/>
          <w:lang w:eastAsia="pl-PL"/>
        </w:rPr>
        <w:t>C</w:t>
      </w:r>
      <w:r w:rsidRPr="00E3496C">
        <w:rPr>
          <w:rFonts w:ascii="Arial" w:eastAsia="Times New Roman" w:hAnsi="Arial" w:cs="Arial"/>
          <w:i/>
          <w:vertAlign w:val="subscript"/>
          <w:lang w:eastAsia="pl-PL"/>
        </w:rPr>
        <w:t>n</w:t>
      </w:r>
      <w:proofErr w:type="spellEnd"/>
      <w:r w:rsidRPr="00E3496C">
        <w:rPr>
          <w:rFonts w:ascii="Arial" w:eastAsia="Times New Roman" w:hAnsi="Arial" w:cs="Arial"/>
          <w:i/>
          <w:lang w:eastAsia="pl-PL"/>
        </w:rPr>
        <w:t xml:space="preserve"> – Cena najniższa z ocenianych Ofert </w:t>
      </w:r>
    </w:p>
    <w:p w14:paraId="7CD16356" w14:textId="77777777" w:rsidR="00E3496C" w:rsidRPr="00E3496C" w:rsidRDefault="00E3496C" w:rsidP="00E3496C">
      <w:pPr>
        <w:spacing w:after="0" w:line="360" w:lineRule="auto"/>
        <w:ind w:left="567"/>
        <w:jc w:val="both"/>
        <w:rPr>
          <w:rFonts w:ascii="Arial" w:eastAsia="Times New Roman" w:hAnsi="Arial" w:cs="Arial"/>
          <w:i/>
          <w:lang w:eastAsia="pl-PL"/>
        </w:rPr>
      </w:pPr>
      <w:r w:rsidRPr="00E3496C">
        <w:rPr>
          <w:rFonts w:ascii="Arial" w:eastAsia="Times New Roman" w:hAnsi="Arial" w:cs="Arial"/>
          <w:i/>
          <w:lang w:eastAsia="pl-PL"/>
        </w:rPr>
        <w:t>C</w:t>
      </w:r>
      <w:r w:rsidRPr="00E3496C">
        <w:rPr>
          <w:rFonts w:ascii="Arial" w:eastAsia="Times New Roman" w:hAnsi="Arial" w:cs="Arial"/>
          <w:i/>
          <w:vertAlign w:val="subscript"/>
          <w:lang w:eastAsia="pl-PL"/>
        </w:rPr>
        <w:t>o</w:t>
      </w:r>
      <w:r w:rsidRPr="00E3496C">
        <w:rPr>
          <w:rFonts w:ascii="Arial" w:eastAsia="Times New Roman" w:hAnsi="Arial" w:cs="Arial"/>
          <w:i/>
          <w:lang w:eastAsia="pl-PL"/>
        </w:rPr>
        <w:t xml:space="preserve"> – Cena ocenianej Oferty,</w:t>
      </w:r>
    </w:p>
    <w:p w14:paraId="527F2B58" w14:textId="06045918" w:rsidR="00A47F51" w:rsidRPr="008034C0" w:rsidRDefault="00A47F51" w:rsidP="008034C0">
      <w:pPr>
        <w:pStyle w:val="Akapitzlist"/>
        <w:ind w:left="567"/>
        <w:rPr>
          <w:rFonts w:ascii="Arial" w:eastAsia="Times New Roman" w:hAnsi="Arial" w:cs="Arial"/>
          <w:i/>
          <w:lang w:eastAsia="pl-PL"/>
        </w:rPr>
      </w:pPr>
    </w:p>
    <w:sectPr w:rsidR="00A47F51" w:rsidRPr="008034C0" w:rsidSect="00726BC8">
      <w:footerReference w:type="default" r:id="rId18"/>
      <w:pgSz w:w="11906" w:h="16838"/>
      <w:pgMar w:top="1418" w:right="1134" w:bottom="1418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1279A1" w14:textId="77777777" w:rsidR="002112C5" w:rsidRDefault="002112C5" w:rsidP="0056459A">
      <w:pPr>
        <w:spacing w:after="0" w:line="240" w:lineRule="auto"/>
      </w:pPr>
      <w:r>
        <w:separator/>
      </w:r>
    </w:p>
  </w:endnote>
  <w:endnote w:type="continuationSeparator" w:id="0">
    <w:p w14:paraId="2C7FCF6C" w14:textId="77777777" w:rsidR="002112C5" w:rsidRDefault="002112C5" w:rsidP="005645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714537667"/>
      <w:docPartObj>
        <w:docPartGallery w:val="Page Numbers (Bottom of Page)"/>
        <w:docPartUnique/>
      </w:docPartObj>
    </w:sdtPr>
    <w:sdtContent>
      <w:sdt>
        <w:sdtPr>
          <w:id w:val="-1705238520"/>
          <w:docPartObj>
            <w:docPartGallery w:val="Page Numbers (Top of Page)"/>
            <w:docPartUnique/>
          </w:docPartObj>
        </w:sdtPr>
        <w:sdtContent>
          <w:p w14:paraId="112715E7" w14:textId="77777777" w:rsidR="005A4C7D" w:rsidRDefault="005A4C7D" w:rsidP="005A4C7D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C2587">
              <w:rPr>
                <w:b/>
                <w:bCs/>
                <w:noProof/>
              </w:rPr>
              <w:t>12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C2587">
              <w:rPr>
                <w:b/>
                <w:bCs/>
                <w:noProof/>
              </w:rPr>
              <w:t>12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23800AF9" w14:textId="77777777" w:rsidR="005A4C7D" w:rsidRDefault="005A4C7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514F52" w14:textId="77777777" w:rsidR="002112C5" w:rsidRDefault="002112C5" w:rsidP="0056459A">
      <w:pPr>
        <w:spacing w:after="0" w:line="240" w:lineRule="auto"/>
      </w:pPr>
      <w:r>
        <w:separator/>
      </w:r>
    </w:p>
  </w:footnote>
  <w:footnote w:type="continuationSeparator" w:id="0">
    <w:p w14:paraId="6DCAC2D6" w14:textId="77777777" w:rsidR="002112C5" w:rsidRDefault="002112C5" w:rsidP="005645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4B180A"/>
    <w:multiLevelType w:val="hybridMultilevel"/>
    <w:tmpl w:val="6D8048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BC5968"/>
    <w:multiLevelType w:val="hybridMultilevel"/>
    <w:tmpl w:val="9FD6759E"/>
    <w:lvl w:ilvl="0" w:tplc="A056701A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A63A71"/>
    <w:multiLevelType w:val="hybridMultilevel"/>
    <w:tmpl w:val="BE24DD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353" w:hanging="360"/>
      </w:pPr>
    </w:lvl>
    <w:lvl w:ilvl="2" w:tplc="04150001">
      <w:start w:val="1"/>
      <w:numFmt w:val="bullet"/>
      <w:lvlText w:val=""/>
      <w:lvlJc w:val="left"/>
      <w:pPr>
        <w:ind w:left="2160" w:hanging="180"/>
      </w:pPr>
      <w:rPr>
        <w:rFonts w:ascii="Symbol" w:hAnsi="Symbol"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A90EEE"/>
    <w:multiLevelType w:val="hybridMultilevel"/>
    <w:tmpl w:val="1132F42E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C471CE"/>
    <w:multiLevelType w:val="hybridMultilevel"/>
    <w:tmpl w:val="7C369AD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46B4AA5"/>
    <w:multiLevelType w:val="hybridMultilevel"/>
    <w:tmpl w:val="45401296"/>
    <w:lvl w:ilvl="0" w:tplc="4836C66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8A09AA"/>
    <w:multiLevelType w:val="hybridMultilevel"/>
    <w:tmpl w:val="DF62763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10C5754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2CE74445"/>
    <w:multiLevelType w:val="hybridMultilevel"/>
    <w:tmpl w:val="87B811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520E51"/>
    <w:multiLevelType w:val="hybridMultilevel"/>
    <w:tmpl w:val="ABA67F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EAF503D"/>
    <w:multiLevelType w:val="hybridMultilevel"/>
    <w:tmpl w:val="24A645C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63591C1E"/>
    <w:multiLevelType w:val="hybridMultilevel"/>
    <w:tmpl w:val="22B607BC"/>
    <w:lvl w:ilvl="0" w:tplc="04150015">
      <w:start w:val="1"/>
      <w:numFmt w:val="upp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21D007B"/>
    <w:multiLevelType w:val="hybridMultilevel"/>
    <w:tmpl w:val="225436E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511528487">
    <w:abstractNumId w:val="5"/>
  </w:num>
  <w:num w:numId="2" w16cid:durableId="1148671615">
    <w:abstractNumId w:val="9"/>
  </w:num>
  <w:num w:numId="3" w16cid:durableId="1476067423">
    <w:abstractNumId w:val="1"/>
  </w:num>
  <w:num w:numId="4" w16cid:durableId="655033982">
    <w:abstractNumId w:val="2"/>
  </w:num>
  <w:num w:numId="5" w16cid:durableId="1809394603">
    <w:abstractNumId w:val="4"/>
  </w:num>
  <w:num w:numId="6" w16cid:durableId="718747045">
    <w:abstractNumId w:val="10"/>
  </w:num>
  <w:num w:numId="7" w16cid:durableId="1445004646">
    <w:abstractNumId w:val="11"/>
  </w:num>
  <w:num w:numId="8" w16cid:durableId="1071274639">
    <w:abstractNumId w:val="6"/>
  </w:num>
  <w:num w:numId="9" w16cid:durableId="786319898">
    <w:abstractNumId w:val="8"/>
  </w:num>
  <w:num w:numId="10" w16cid:durableId="235092498">
    <w:abstractNumId w:val="0"/>
  </w:num>
  <w:num w:numId="11" w16cid:durableId="2044477156">
    <w:abstractNumId w:val="7"/>
  </w:num>
  <w:num w:numId="12" w16cid:durableId="207003477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209D"/>
    <w:rsid w:val="000154F6"/>
    <w:rsid w:val="000179CD"/>
    <w:rsid w:val="00024940"/>
    <w:rsid w:val="00043894"/>
    <w:rsid w:val="000475ED"/>
    <w:rsid w:val="00061FA0"/>
    <w:rsid w:val="00065620"/>
    <w:rsid w:val="00080B0A"/>
    <w:rsid w:val="00083389"/>
    <w:rsid w:val="00087C76"/>
    <w:rsid w:val="000D6F56"/>
    <w:rsid w:val="001104B8"/>
    <w:rsid w:val="00132296"/>
    <w:rsid w:val="001579C3"/>
    <w:rsid w:val="00162F91"/>
    <w:rsid w:val="00165DE7"/>
    <w:rsid w:val="00192808"/>
    <w:rsid w:val="00193811"/>
    <w:rsid w:val="001A3D77"/>
    <w:rsid w:val="001A7FB5"/>
    <w:rsid w:val="001B5BFE"/>
    <w:rsid w:val="001D0E4B"/>
    <w:rsid w:val="001D20A6"/>
    <w:rsid w:val="001E3506"/>
    <w:rsid w:val="001F32D9"/>
    <w:rsid w:val="002112C5"/>
    <w:rsid w:val="00225CEC"/>
    <w:rsid w:val="00236F7F"/>
    <w:rsid w:val="00244BF1"/>
    <w:rsid w:val="0026320E"/>
    <w:rsid w:val="002B067E"/>
    <w:rsid w:val="002C2587"/>
    <w:rsid w:val="00316FAC"/>
    <w:rsid w:val="00356D5A"/>
    <w:rsid w:val="0036173C"/>
    <w:rsid w:val="0036320D"/>
    <w:rsid w:val="00373B5D"/>
    <w:rsid w:val="00380298"/>
    <w:rsid w:val="0038414C"/>
    <w:rsid w:val="003967BB"/>
    <w:rsid w:val="003B0CEF"/>
    <w:rsid w:val="003B3D43"/>
    <w:rsid w:val="003D203A"/>
    <w:rsid w:val="003F6D06"/>
    <w:rsid w:val="00403EF4"/>
    <w:rsid w:val="004163E5"/>
    <w:rsid w:val="004215DA"/>
    <w:rsid w:val="004310F8"/>
    <w:rsid w:val="00432715"/>
    <w:rsid w:val="00432C50"/>
    <w:rsid w:val="00442E73"/>
    <w:rsid w:val="00472DA7"/>
    <w:rsid w:val="00495650"/>
    <w:rsid w:val="004A6383"/>
    <w:rsid w:val="004B20BA"/>
    <w:rsid w:val="004C2601"/>
    <w:rsid w:val="0053368E"/>
    <w:rsid w:val="00563C82"/>
    <w:rsid w:val="0056459A"/>
    <w:rsid w:val="00570AEA"/>
    <w:rsid w:val="005946AC"/>
    <w:rsid w:val="00595B0C"/>
    <w:rsid w:val="00597D09"/>
    <w:rsid w:val="005A0138"/>
    <w:rsid w:val="005A4C7D"/>
    <w:rsid w:val="005A55BD"/>
    <w:rsid w:val="005E121B"/>
    <w:rsid w:val="006405AC"/>
    <w:rsid w:val="00644716"/>
    <w:rsid w:val="0065100B"/>
    <w:rsid w:val="00663180"/>
    <w:rsid w:val="00666CFA"/>
    <w:rsid w:val="006D56B9"/>
    <w:rsid w:val="006E0C60"/>
    <w:rsid w:val="0072491B"/>
    <w:rsid w:val="00726BC8"/>
    <w:rsid w:val="00746251"/>
    <w:rsid w:val="007707CE"/>
    <w:rsid w:val="0077309A"/>
    <w:rsid w:val="00776A6A"/>
    <w:rsid w:val="007B08EF"/>
    <w:rsid w:val="007B1233"/>
    <w:rsid w:val="007D657E"/>
    <w:rsid w:val="008034C0"/>
    <w:rsid w:val="008053EE"/>
    <w:rsid w:val="00805C7D"/>
    <w:rsid w:val="00845257"/>
    <w:rsid w:val="00870EB1"/>
    <w:rsid w:val="00891C21"/>
    <w:rsid w:val="008A4B60"/>
    <w:rsid w:val="008D6CF2"/>
    <w:rsid w:val="0092677E"/>
    <w:rsid w:val="00942302"/>
    <w:rsid w:val="00962918"/>
    <w:rsid w:val="00963480"/>
    <w:rsid w:val="00993D43"/>
    <w:rsid w:val="009A01AE"/>
    <w:rsid w:val="009E0C6C"/>
    <w:rsid w:val="009E72B8"/>
    <w:rsid w:val="00A31D0A"/>
    <w:rsid w:val="00A47F51"/>
    <w:rsid w:val="00A6736A"/>
    <w:rsid w:val="00A740D0"/>
    <w:rsid w:val="00A97B44"/>
    <w:rsid w:val="00AA3324"/>
    <w:rsid w:val="00AC7863"/>
    <w:rsid w:val="00AD44B4"/>
    <w:rsid w:val="00AE53D3"/>
    <w:rsid w:val="00AE5DB0"/>
    <w:rsid w:val="00AF7C2B"/>
    <w:rsid w:val="00B15257"/>
    <w:rsid w:val="00B638B8"/>
    <w:rsid w:val="00B7441B"/>
    <w:rsid w:val="00BA5204"/>
    <w:rsid w:val="00BC269D"/>
    <w:rsid w:val="00BC5C18"/>
    <w:rsid w:val="00BE69CA"/>
    <w:rsid w:val="00BF4670"/>
    <w:rsid w:val="00C013A8"/>
    <w:rsid w:val="00C34703"/>
    <w:rsid w:val="00C34C66"/>
    <w:rsid w:val="00C81F61"/>
    <w:rsid w:val="00CA7BED"/>
    <w:rsid w:val="00CB1321"/>
    <w:rsid w:val="00CB209D"/>
    <w:rsid w:val="00CB30E4"/>
    <w:rsid w:val="00CD7601"/>
    <w:rsid w:val="00CE0C5B"/>
    <w:rsid w:val="00CF3917"/>
    <w:rsid w:val="00CF6ECC"/>
    <w:rsid w:val="00D26227"/>
    <w:rsid w:val="00D516D5"/>
    <w:rsid w:val="00D65815"/>
    <w:rsid w:val="00D674AB"/>
    <w:rsid w:val="00DB61F4"/>
    <w:rsid w:val="00DC553A"/>
    <w:rsid w:val="00DC5BAE"/>
    <w:rsid w:val="00E03766"/>
    <w:rsid w:val="00E311C7"/>
    <w:rsid w:val="00E3496C"/>
    <w:rsid w:val="00E61B08"/>
    <w:rsid w:val="00E748A9"/>
    <w:rsid w:val="00E8353A"/>
    <w:rsid w:val="00EA33A5"/>
    <w:rsid w:val="00EB1A8C"/>
    <w:rsid w:val="00EC670C"/>
    <w:rsid w:val="00ED682B"/>
    <w:rsid w:val="00F26AF2"/>
    <w:rsid w:val="00F27F94"/>
    <w:rsid w:val="00F4101F"/>
    <w:rsid w:val="00F523F0"/>
    <w:rsid w:val="00F56FA6"/>
    <w:rsid w:val="00FB2AE4"/>
    <w:rsid w:val="00FC7CB5"/>
    <w:rsid w:val="00FD5079"/>
    <w:rsid w:val="00FE52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B83DE31"/>
  <w15:docId w15:val="{90845E6D-7BE4-4ACB-92C9-8BB2DA6E9D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CB209D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5645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6459A"/>
  </w:style>
  <w:style w:type="paragraph" w:styleId="Stopka">
    <w:name w:val="footer"/>
    <w:basedOn w:val="Normalny"/>
    <w:link w:val="StopkaZnak"/>
    <w:uiPriority w:val="99"/>
    <w:unhideWhenUsed/>
    <w:rsid w:val="005645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6459A"/>
  </w:style>
  <w:style w:type="paragraph" w:styleId="Tekstdymka">
    <w:name w:val="Balloon Text"/>
    <w:basedOn w:val="Normalny"/>
    <w:link w:val="TekstdymkaZnak"/>
    <w:uiPriority w:val="99"/>
    <w:semiHidden/>
    <w:unhideWhenUsed/>
    <w:rsid w:val="001928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92808"/>
    <w:rPr>
      <w:rFonts w:ascii="Tahoma" w:hAnsi="Tahoma" w:cs="Tahoma"/>
      <w:sz w:val="16"/>
      <w:szCs w:val="16"/>
    </w:rPr>
  </w:style>
  <w:style w:type="paragraph" w:styleId="Legenda">
    <w:name w:val="caption"/>
    <w:basedOn w:val="Normalny"/>
    <w:next w:val="Normalny"/>
    <w:uiPriority w:val="35"/>
    <w:unhideWhenUsed/>
    <w:qFormat/>
    <w:rsid w:val="009E72B8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styleId="Tekstpodstawowy2">
    <w:name w:val="Body Text 2"/>
    <w:basedOn w:val="Normalny"/>
    <w:link w:val="Tekstpodstawowy2Znak"/>
    <w:rsid w:val="00DC5BAE"/>
    <w:pPr>
      <w:keepNext/>
      <w:spacing w:before="120" w:after="0" w:line="240" w:lineRule="auto"/>
      <w:jc w:val="both"/>
    </w:pPr>
    <w:rPr>
      <w:rFonts w:ascii="Tahoma" w:eastAsia="Times New Roman" w:hAnsi="Tahoma" w:cs="Tahoma"/>
      <w:color w:val="000000"/>
      <w:sz w:val="20"/>
      <w:szCs w:val="20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DC5BAE"/>
    <w:rPr>
      <w:rFonts w:ascii="Tahoma" w:eastAsia="Times New Roman" w:hAnsi="Tahoma" w:cs="Tahoma"/>
      <w:color w:val="000000"/>
      <w:sz w:val="20"/>
      <w:szCs w:val="20"/>
      <w:lang w:eastAsia="pl-PL"/>
    </w:rPr>
  </w:style>
  <w:style w:type="paragraph" w:styleId="NormalnyWeb">
    <w:name w:val="Normal (Web)"/>
    <w:basedOn w:val="Normalny"/>
    <w:uiPriority w:val="99"/>
    <w:unhideWhenUsed/>
    <w:rsid w:val="003802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762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41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1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848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Unknown Document Type" ma:contentTypeID="0x010104" ma:contentTypeVersion="0" ma:contentTypeDescription="" ma:contentTypeScope="" ma:versionID="05d83ceaa0bbd2e3bc716e6e66bd857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3d69fe45253d5ff147bb69036b756a7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2984E43-B335-4A09-BCD0-1336FA9AB31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7DF0E0B2-E698-459B-B122-A81DC06AFAE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3E7D46F-364D-453E-81C8-CAE7827178FD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92D2EFA7-5F5F-44CF-98D1-6163472E032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802</TotalTime>
  <Pages>8</Pages>
  <Words>1498</Words>
  <Characters>8988</Characters>
  <Application>Microsoft Office Word</Application>
  <DocSecurity>0</DocSecurity>
  <Lines>74</Lines>
  <Paragraphs>20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Laskowski Jacek</dc:creator>
  <cp:lastModifiedBy>Kuzimski Janusz (ENE)</cp:lastModifiedBy>
  <cp:revision>69</cp:revision>
  <cp:lastPrinted>2023-03-01T09:26:00Z</cp:lastPrinted>
  <dcterms:created xsi:type="dcterms:W3CDTF">2019-02-15T11:22:00Z</dcterms:created>
  <dcterms:modified xsi:type="dcterms:W3CDTF">2026-04-28T10:39:00Z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e9c0e5-84e2-48d7-a421-724a2e1bece0_Enabled">
    <vt:lpwstr>true</vt:lpwstr>
  </property>
  <property fmtid="{D5CDD505-2E9C-101B-9397-08002B2CF9AE}" pid="3" name="MSIP_Label_d8e9c0e5-84e2-48d7-a421-724a2e1bece0_SetDate">
    <vt:lpwstr>2026-04-28T10:39:25Z</vt:lpwstr>
  </property>
  <property fmtid="{D5CDD505-2E9C-101B-9397-08002B2CF9AE}" pid="4" name="MSIP_Label_d8e9c0e5-84e2-48d7-a421-724a2e1bece0_Method">
    <vt:lpwstr>Standard</vt:lpwstr>
  </property>
  <property fmtid="{D5CDD505-2E9C-101B-9397-08002B2CF9AE}" pid="5" name="MSIP_Label_d8e9c0e5-84e2-48d7-a421-724a2e1bece0_Name">
    <vt:lpwstr>Bez znaku wodnego</vt:lpwstr>
  </property>
  <property fmtid="{D5CDD505-2E9C-101B-9397-08002B2CF9AE}" pid="6" name="MSIP_Label_d8e9c0e5-84e2-48d7-a421-724a2e1bece0_SiteId">
    <vt:lpwstr>d98cb713-da43-4185-b297-37a20ad7c9cd</vt:lpwstr>
  </property>
  <property fmtid="{D5CDD505-2E9C-101B-9397-08002B2CF9AE}" pid="7" name="MSIP_Label_d8e9c0e5-84e2-48d7-a421-724a2e1bece0_ActionId">
    <vt:lpwstr>7e6ca019-b0f9-4c4b-9912-e89f0d1996e8</vt:lpwstr>
  </property>
  <property fmtid="{D5CDD505-2E9C-101B-9397-08002B2CF9AE}" pid="8" name="MSIP_Label_d8e9c0e5-84e2-48d7-a421-724a2e1bece0_ContentBits">
    <vt:lpwstr>0</vt:lpwstr>
  </property>
  <property fmtid="{D5CDD505-2E9C-101B-9397-08002B2CF9AE}" pid="9" name="MSIP_Label_d8e9c0e5-84e2-48d7-a421-724a2e1bece0_Tag">
    <vt:lpwstr>10, 3, 0, 1</vt:lpwstr>
  </property>
</Properties>
</file>